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C024D" w14:textId="309D3BEE" w:rsidR="003C55B3" w:rsidRDefault="00177F37" w:rsidP="00177F37">
      <w:pPr>
        <w:spacing w:after="0"/>
        <w:jc w:val="center"/>
        <w:rPr>
          <w:sz w:val="28"/>
          <w:szCs w:val="28"/>
        </w:rPr>
      </w:pPr>
      <w:bookmarkStart w:id="0" w:name="_GoBack"/>
      <w:bookmarkEnd w:id="0"/>
      <w:r>
        <w:rPr>
          <w:sz w:val="28"/>
          <w:szCs w:val="28"/>
        </w:rPr>
        <w:t>Instructional and Student Affairs Council (ISA)</w:t>
      </w:r>
    </w:p>
    <w:p w14:paraId="1B10E764" w14:textId="13AEE825" w:rsidR="00177F37" w:rsidRDefault="00177F37" w:rsidP="00177F37">
      <w:pPr>
        <w:spacing w:after="0"/>
        <w:jc w:val="center"/>
        <w:rPr>
          <w:sz w:val="28"/>
          <w:szCs w:val="28"/>
        </w:rPr>
      </w:pPr>
      <w:r>
        <w:rPr>
          <w:sz w:val="28"/>
          <w:szCs w:val="28"/>
        </w:rPr>
        <w:t xml:space="preserve">Meeting Minutes </w:t>
      </w:r>
    </w:p>
    <w:p w14:paraId="380C8D96" w14:textId="52B67B40" w:rsidR="00177F37" w:rsidRDefault="00177F37" w:rsidP="00177F37">
      <w:pPr>
        <w:spacing w:after="0"/>
        <w:jc w:val="center"/>
        <w:rPr>
          <w:sz w:val="28"/>
          <w:szCs w:val="28"/>
        </w:rPr>
      </w:pPr>
    </w:p>
    <w:p w14:paraId="6F7FE1B0" w14:textId="2ED54E0D" w:rsidR="00177F37" w:rsidRPr="00177F37" w:rsidRDefault="00177F37" w:rsidP="00177F37">
      <w:pPr>
        <w:rPr>
          <w:sz w:val="24"/>
          <w:szCs w:val="24"/>
        </w:rPr>
      </w:pPr>
      <w:r w:rsidRPr="00177F37">
        <w:rPr>
          <w:sz w:val="24"/>
          <w:szCs w:val="24"/>
        </w:rPr>
        <w:t xml:space="preserve">Date-Location: </w:t>
      </w:r>
      <w:r w:rsidR="00142A27">
        <w:rPr>
          <w:sz w:val="24"/>
          <w:szCs w:val="24"/>
        </w:rPr>
        <w:t>February 4, 2021 Virtual via Teams</w:t>
      </w:r>
    </w:p>
    <w:p w14:paraId="2144E0EF" w14:textId="513A43D5" w:rsidR="00177F37" w:rsidRPr="00177F37" w:rsidRDefault="00177F37" w:rsidP="00177F37">
      <w:pPr>
        <w:rPr>
          <w:b/>
          <w:bCs/>
          <w:sz w:val="24"/>
          <w:szCs w:val="24"/>
        </w:rPr>
      </w:pPr>
      <w:r w:rsidRPr="00177F37">
        <w:rPr>
          <w:b/>
          <w:bCs/>
          <w:sz w:val="24"/>
          <w:szCs w:val="24"/>
        </w:rPr>
        <w:t>Members Attendance</w:t>
      </w:r>
    </w:p>
    <w:tbl>
      <w:tblPr>
        <w:tblStyle w:val="TableGrid"/>
        <w:tblW w:w="0" w:type="auto"/>
        <w:tblLook w:val="04A0" w:firstRow="1" w:lastRow="0" w:firstColumn="1" w:lastColumn="0" w:noHBand="0" w:noVBand="1"/>
      </w:tblPr>
      <w:tblGrid>
        <w:gridCol w:w="3775"/>
        <w:gridCol w:w="899"/>
        <w:gridCol w:w="3781"/>
        <w:gridCol w:w="895"/>
      </w:tblGrid>
      <w:tr w:rsidR="00177F37" w:rsidRPr="00177F37" w14:paraId="578B44A0" w14:textId="77777777" w:rsidTr="00177F37">
        <w:tc>
          <w:tcPr>
            <w:tcW w:w="3775" w:type="dxa"/>
          </w:tcPr>
          <w:p w14:paraId="5A70464E" w14:textId="4EA04FB6" w:rsidR="00177F37" w:rsidRPr="00177F37" w:rsidRDefault="00177F37" w:rsidP="00177F37">
            <w:pPr>
              <w:rPr>
                <w:sz w:val="24"/>
                <w:szCs w:val="24"/>
              </w:rPr>
            </w:pPr>
            <w:r w:rsidRPr="00177F37">
              <w:rPr>
                <w:sz w:val="24"/>
                <w:szCs w:val="24"/>
              </w:rPr>
              <w:t>Group A-thru June 2022</w:t>
            </w:r>
          </w:p>
        </w:tc>
        <w:tc>
          <w:tcPr>
            <w:tcW w:w="899" w:type="dxa"/>
          </w:tcPr>
          <w:p w14:paraId="20460703" w14:textId="77777777" w:rsidR="00177F37" w:rsidRPr="00177F37" w:rsidRDefault="00177F37" w:rsidP="00177F37">
            <w:pPr>
              <w:rPr>
                <w:sz w:val="24"/>
                <w:szCs w:val="24"/>
              </w:rPr>
            </w:pPr>
          </w:p>
        </w:tc>
        <w:tc>
          <w:tcPr>
            <w:tcW w:w="3781" w:type="dxa"/>
          </w:tcPr>
          <w:p w14:paraId="3987CE6A" w14:textId="772AC8B3" w:rsidR="00177F37" w:rsidRPr="00177F37" w:rsidRDefault="00177F37" w:rsidP="00177F37">
            <w:pPr>
              <w:rPr>
                <w:sz w:val="24"/>
                <w:szCs w:val="24"/>
              </w:rPr>
            </w:pPr>
            <w:r w:rsidRPr="00177F37">
              <w:rPr>
                <w:sz w:val="24"/>
                <w:szCs w:val="24"/>
              </w:rPr>
              <w:t>Group B- thru June 2023</w:t>
            </w:r>
          </w:p>
        </w:tc>
        <w:tc>
          <w:tcPr>
            <w:tcW w:w="895" w:type="dxa"/>
          </w:tcPr>
          <w:p w14:paraId="2A06878F" w14:textId="77777777" w:rsidR="00177F37" w:rsidRPr="00177F37" w:rsidRDefault="00177F37" w:rsidP="00177F37">
            <w:pPr>
              <w:rPr>
                <w:sz w:val="24"/>
                <w:szCs w:val="24"/>
              </w:rPr>
            </w:pPr>
          </w:p>
        </w:tc>
      </w:tr>
      <w:tr w:rsidR="00177F37" w:rsidRPr="00177F37" w14:paraId="26F6A2F3" w14:textId="77777777" w:rsidTr="00177F37">
        <w:tc>
          <w:tcPr>
            <w:tcW w:w="3775" w:type="dxa"/>
          </w:tcPr>
          <w:p w14:paraId="29701B76" w14:textId="64FD5089" w:rsidR="00177F37" w:rsidRPr="00177F37" w:rsidRDefault="00177F37" w:rsidP="00177F37">
            <w:pPr>
              <w:rPr>
                <w:sz w:val="24"/>
                <w:szCs w:val="24"/>
              </w:rPr>
            </w:pPr>
            <w:r w:rsidRPr="00177F37">
              <w:rPr>
                <w:sz w:val="24"/>
                <w:szCs w:val="24"/>
              </w:rPr>
              <w:t>Carol Harrison</w:t>
            </w:r>
          </w:p>
        </w:tc>
        <w:tc>
          <w:tcPr>
            <w:tcW w:w="899" w:type="dxa"/>
          </w:tcPr>
          <w:p w14:paraId="4CDA377D" w14:textId="78BDC718" w:rsidR="00177F37" w:rsidRPr="00177F37" w:rsidRDefault="00537242" w:rsidP="00177F37">
            <w:pPr>
              <w:rPr>
                <w:sz w:val="24"/>
                <w:szCs w:val="24"/>
              </w:rPr>
            </w:pPr>
            <w:r>
              <w:rPr>
                <w:sz w:val="24"/>
                <w:szCs w:val="24"/>
              </w:rPr>
              <w:t>Yes</w:t>
            </w:r>
          </w:p>
        </w:tc>
        <w:tc>
          <w:tcPr>
            <w:tcW w:w="3781" w:type="dxa"/>
          </w:tcPr>
          <w:p w14:paraId="6A8F8409" w14:textId="77B9A5B5" w:rsidR="00177F37" w:rsidRPr="00177F37" w:rsidRDefault="00177F37" w:rsidP="00177F37">
            <w:pPr>
              <w:rPr>
                <w:sz w:val="24"/>
                <w:szCs w:val="24"/>
              </w:rPr>
            </w:pPr>
            <w:r w:rsidRPr="00177F37">
              <w:rPr>
                <w:sz w:val="24"/>
                <w:szCs w:val="24"/>
              </w:rPr>
              <w:t>Patricia Meszaros</w:t>
            </w:r>
          </w:p>
        </w:tc>
        <w:tc>
          <w:tcPr>
            <w:tcW w:w="895" w:type="dxa"/>
          </w:tcPr>
          <w:p w14:paraId="1EC92E01" w14:textId="4F404EA0" w:rsidR="00177F37" w:rsidRPr="00177F37" w:rsidRDefault="00537242" w:rsidP="00177F37">
            <w:pPr>
              <w:rPr>
                <w:sz w:val="24"/>
                <w:szCs w:val="24"/>
              </w:rPr>
            </w:pPr>
            <w:r>
              <w:rPr>
                <w:sz w:val="24"/>
                <w:szCs w:val="24"/>
              </w:rPr>
              <w:t>yes</w:t>
            </w:r>
          </w:p>
        </w:tc>
      </w:tr>
      <w:tr w:rsidR="00177F37" w:rsidRPr="00177F37" w14:paraId="045D6503" w14:textId="77777777" w:rsidTr="00177F37">
        <w:tc>
          <w:tcPr>
            <w:tcW w:w="3775" w:type="dxa"/>
          </w:tcPr>
          <w:p w14:paraId="5627F7D2" w14:textId="5C693CF1" w:rsidR="00177F37" w:rsidRPr="00177F37" w:rsidRDefault="00177F37" w:rsidP="00177F37">
            <w:pPr>
              <w:rPr>
                <w:sz w:val="24"/>
                <w:szCs w:val="24"/>
              </w:rPr>
            </w:pPr>
            <w:r w:rsidRPr="00177F37">
              <w:rPr>
                <w:sz w:val="24"/>
                <w:szCs w:val="24"/>
              </w:rPr>
              <w:t>Bill Rollins</w:t>
            </w:r>
          </w:p>
        </w:tc>
        <w:tc>
          <w:tcPr>
            <w:tcW w:w="899" w:type="dxa"/>
          </w:tcPr>
          <w:p w14:paraId="565B12E6" w14:textId="0791C230" w:rsidR="00177F37" w:rsidRPr="00177F37" w:rsidRDefault="00AE3567" w:rsidP="00177F37">
            <w:pPr>
              <w:rPr>
                <w:sz w:val="24"/>
                <w:szCs w:val="24"/>
              </w:rPr>
            </w:pPr>
            <w:r>
              <w:rPr>
                <w:sz w:val="24"/>
                <w:szCs w:val="24"/>
              </w:rPr>
              <w:t>Yes</w:t>
            </w:r>
          </w:p>
        </w:tc>
        <w:tc>
          <w:tcPr>
            <w:tcW w:w="3781" w:type="dxa"/>
          </w:tcPr>
          <w:p w14:paraId="7EF0D2B3" w14:textId="5D2722EF" w:rsidR="00177F37" w:rsidRPr="00177F37" w:rsidRDefault="00177F37" w:rsidP="00177F37">
            <w:pPr>
              <w:rPr>
                <w:sz w:val="24"/>
                <w:szCs w:val="24"/>
              </w:rPr>
            </w:pPr>
            <w:r w:rsidRPr="00177F37">
              <w:rPr>
                <w:sz w:val="24"/>
                <w:szCs w:val="24"/>
              </w:rPr>
              <w:t>Dana Venneri</w:t>
            </w:r>
          </w:p>
        </w:tc>
        <w:tc>
          <w:tcPr>
            <w:tcW w:w="895" w:type="dxa"/>
          </w:tcPr>
          <w:p w14:paraId="77D0125D" w14:textId="6797EC89" w:rsidR="00177F37" w:rsidRPr="00177F37" w:rsidRDefault="00537242" w:rsidP="00177F37">
            <w:pPr>
              <w:rPr>
                <w:sz w:val="24"/>
                <w:szCs w:val="24"/>
              </w:rPr>
            </w:pPr>
            <w:r>
              <w:rPr>
                <w:sz w:val="24"/>
                <w:szCs w:val="24"/>
              </w:rPr>
              <w:t>yes</w:t>
            </w:r>
          </w:p>
        </w:tc>
      </w:tr>
      <w:tr w:rsidR="00177F37" w:rsidRPr="00177F37" w14:paraId="305044D4" w14:textId="77777777" w:rsidTr="00177F37">
        <w:tc>
          <w:tcPr>
            <w:tcW w:w="3775" w:type="dxa"/>
          </w:tcPr>
          <w:p w14:paraId="33728C73" w14:textId="1575D472" w:rsidR="00177F37" w:rsidRPr="00177F37" w:rsidRDefault="00177F37" w:rsidP="00177F37">
            <w:pPr>
              <w:rPr>
                <w:sz w:val="24"/>
                <w:szCs w:val="24"/>
              </w:rPr>
            </w:pPr>
            <w:r w:rsidRPr="00177F37">
              <w:rPr>
                <w:sz w:val="24"/>
                <w:szCs w:val="24"/>
              </w:rPr>
              <w:t>Shaunda Holt</w:t>
            </w:r>
          </w:p>
        </w:tc>
        <w:tc>
          <w:tcPr>
            <w:tcW w:w="899" w:type="dxa"/>
          </w:tcPr>
          <w:p w14:paraId="4C82DA63" w14:textId="12DA3878" w:rsidR="00177F37" w:rsidRPr="00177F37" w:rsidRDefault="00537242" w:rsidP="00177F37">
            <w:pPr>
              <w:rPr>
                <w:sz w:val="24"/>
                <w:szCs w:val="24"/>
              </w:rPr>
            </w:pPr>
            <w:r>
              <w:rPr>
                <w:sz w:val="24"/>
                <w:szCs w:val="24"/>
              </w:rPr>
              <w:t>yes</w:t>
            </w:r>
          </w:p>
        </w:tc>
        <w:tc>
          <w:tcPr>
            <w:tcW w:w="3781" w:type="dxa"/>
          </w:tcPr>
          <w:p w14:paraId="5300F429" w14:textId="58CC9990" w:rsidR="00177F37" w:rsidRPr="00177F37" w:rsidRDefault="00177F37" w:rsidP="00177F37">
            <w:pPr>
              <w:rPr>
                <w:sz w:val="24"/>
                <w:szCs w:val="24"/>
              </w:rPr>
            </w:pPr>
            <w:r w:rsidRPr="00177F37">
              <w:rPr>
                <w:sz w:val="24"/>
                <w:szCs w:val="24"/>
              </w:rPr>
              <w:t>Salman Zafarullah</w:t>
            </w:r>
          </w:p>
        </w:tc>
        <w:tc>
          <w:tcPr>
            <w:tcW w:w="895" w:type="dxa"/>
          </w:tcPr>
          <w:p w14:paraId="66A3ADD2" w14:textId="7C61A4C0" w:rsidR="00177F37" w:rsidRPr="00177F37" w:rsidRDefault="00537242" w:rsidP="00177F37">
            <w:pPr>
              <w:rPr>
                <w:sz w:val="24"/>
                <w:szCs w:val="24"/>
              </w:rPr>
            </w:pPr>
            <w:r>
              <w:rPr>
                <w:sz w:val="24"/>
                <w:szCs w:val="24"/>
              </w:rPr>
              <w:t>yes</w:t>
            </w:r>
          </w:p>
        </w:tc>
      </w:tr>
      <w:tr w:rsidR="00177F37" w:rsidRPr="00177F37" w14:paraId="274E3E9A" w14:textId="77777777" w:rsidTr="00177F37">
        <w:tc>
          <w:tcPr>
            <w:tcW w:w="3775" w:type="dxa"/>
          </w:tcPr>
          <w:p w14:paraId="062D3DA3" w14:textId="74957DA4" w:rsidR="00177F37" w:rsidRPr="00177F37" w:rsidRDefault="00177F37" w:rsidP="00177F37">
            <w:pPr>
              <w:rPr>
                <w:sz w:val="24"/>
                <w:szCs w:val="24"/>
              </w:rPr>
            </w:pPr>
            <w:r w:rsidRPr="00177F37">
              <w:rPr>
                <w:sz w:val="24"/>
                <w:szCs w:val="24"/>
              </w:rPr>
              <w:t>Andrea Ronaldi</w:t>
            </w:r>
          </w:p>
        </w:tc>
        <w:tc>
          <w:tcPr>
            <w:tcW w:w="899" w:type="dxa"/>
          </w:tcPr>
          <w:p w14:paraId="10A24D97" w14:textId="0B1982F5" w:rsidR="00177F37" w:rsidRPr="00177F37" w:rsidRDefault="00537242" w:rsidP="00177F37">
            <w:pPr>
              <w:rPr>
                <w:sz w:val="24"/>
                <w:szCs w:val="24"/>
              </w:rPr>
            </w:pPr>
            <w:r>
              <w:rPr>
                <w:sz w:val="24"/>
                <w:szCs w:val="24"/>
              </w:rPr>
              <w:t>yes</w:t>
            </w:r>
          </w:p>
        </w:tc>
        <w:tc>
          <w:tcPr>
            <w:tcW w:w="3781" w:type="dxa"/>
          </w:tcPr>
          <w:p w14:paraId="3D875640" w14:textId="37165997" w:rsidR="00177F37" w:rsidRPr="00177F37" w:rsidRDefault="003A4E23" w:rsidP="00177F37">
            <w:pPr>
              <w:rPr>
                <w:sz w:val="24"/>
                <w:szCs w:val="24"/>
              </w:rPr>
            </w:pPr>
            <w:r>
              <w:rPr>
                <w:sz w:val="24"/>
                <w:szCs w:val="24"/>
              </w:rPr>
              <w:t>Jeanne Hill</w:t>
            </w:r>
          </w:p>
        </w:tc>
        <w:tc>
          <w:tcPr>
            <w:tcW w:w="895" w:type="dxa"/>
          </w:tcPr>
          <w:p w14:paraId="0C04982A" w14:textId="18276CAF" w:rsidR="00177F37" w:rsidRPr="00177F37" w:rsidRDefault="003A4E23" w:rsidP="00177F37">
            <w:pPr>
              <w:rPr>
                <w:sz w:val="24"/>
                <w:szCs w:val="24"/>
              </w:rPr>
            </w:pPr>
            <w:r>
              <w:rPr>
                <w:sz w:val="24"/>
                <w:szCs w:val="24"/>
              </w:rPr>
              <w:t>yes</w:t>
            </w:r>
          </w:p>
        </w:tc>
      </w:tr>
      <w:tr w:rsidR="003A4E23" w:rsidRPr="00177F37" w14:paraId="3E5050D4" w14:textId="77777777" w:rsidTr="00177F37">
        <w:tc>
          <w:tcPr>
            <w:tcW w:w="3775" w:type="dxa"/>
          </w:tcPr>
          <w:p w14:paraId="45CF4B81" w14:textId="48DCA778" w:rsidR="003A4E23" w:rsidRPr="00177F37" w:rsidRDefault="003A4E23" w:rsidP="003A4E23">
            <w:pPr>
              <w:rPr>
                <w:sz w:val="24"/>
                <w:szCs w:val="24"/>
              </w:rPr>
            </w:pPr>
            <w:r w:rsidRPr="00177F37">
              <w:rPr>
                <w:sz w:val="24"/>
                <w:szCs w:val="24"/>
              </w:rPr>
              <w:t>Lisa Lynk-Smith</w:t>
            </w:r>
          </w:p>
        </w:tc>
        <w:tc>
          <w:tcPr>
            <w:tcW w:w="899" w:type="dxa"/>
          </w:tcPr>
          <w:p w14:paraId="3C907533" w14:textId="06CDB8D8" w:rsidR="003A4E23" w:rsidRPr="00177F37" w:rsidRDefault="003A4E23" w:rsidP="003A4E23">
            <w:pPr>
              <w:rPr>
                <w:sz w:val="24"/>
                <w:szCs w:val="24"/>
              </w:rPr>
            </w:pPr>
            <w:r>
              <w:rPr>
                <w:sz w:val="24"/>
                <w:szCs w:val="24"/>
              </w:rPr>
              <w:t>yes</w:t>
            </w:r>
          </w:p>
        </w:tc>
        <w:tc>
          <w:tcPr>
            <w:tcW w:w="3781" w:type="dxa"/>
          </w:tcPr>
          <w:p w14:paraId="0CECEE23" w14:textId="69B4FFA4" w:rsidR="003A4E23" w:rsidRPr="00177F37" w:rsidRDefault="003A4E23" w:rsidP="003A4E23">
            <w:pPr>
              <w:rPr>
                <w:sz w:val="24"/>
                <w:szCs w:val="24"/>
              </w:rPr>
            </w:pPr>
            <w:r w:rsidRPr="00177F37">
              <w:rPr>
                <w:sz w:val="24"/>
                <w:szCs w:val="24"/>
              </w:rPr>
              <w:t>Kelly Winters (co-chair)</w:t>
            </w:r>
          </w:p>
        </w:tc>
        <w:tc>
          <w:tcPr>
            <w:tcW w:w="895" w:type="dxa"/>
          </w:tcPr>
          <w:p w14:paraId="78786890" w14:textId="5FC01549" w:rsidR="003A4E23" w:rsidRPr="00177F37" w:rsidRDefault="003A4E23" w:rsidP="003A4E23">
            <w:pPr>
              <w:rPr>
                <w:sz w:val="24"/>
                <w:szCs w:val="24"/>
              </w:rPr>
            </w:pPr>
            <w:r>
              <w:rPr>
                <w:sz w:val="24"/>
                <w:szCs w:val="24"/>
              </w:rPr>
              <w:t>yes</w:t>
            </w:r>
          </w:p>
        </w:tc>
      </w:tr>
      <w:tr w:rsidR="003A4E23" w:rsidRPr="00177F37" w14:paraId="3C103D7C" w14:textId="77777777" w:rsidTr="00177F37">
        <w:tc>
          <w:tcPr>
            <w:tcW w:w="3775" w:type="dxa"/>
          </w:tcPr>
          <w:p w14:paraId="53CF3562" w14:textId="77777777" w:rsidR="003A4E23" w:rsidRPr="00177F37" w:rsidRDefault="003A4E23" w:rsidP="003A4E23">
            <w:pPr>
              <w:rPr>
                <w:sz w:val="24"/>
                <w:szCs w:val="24"/>
              </w:rPr>
            </w:pPr>
          </w:p>
        </w:tc>
        <w:tc>
          <w:tcPr>
            <w:tcW w:w="899" w:type="dxa"/>
          </w:tcPr>
          <w:p w14:paraId="4F3FCC8A" w14:textId="77777777" w:rsidR="003A4E23" w:rsidRDefault="003A4E23" w:rsidP="003A4E23">
            <w:pPr>
              <w:rPr>
                <w:sz w:val="24"/>
                <w:szCs w:val="24"/>
              </w:rPr>
            </w:pPr>
          </w:p>
        </w:tc>
        <w:tc>
          <w:tcPr>
            <w:tcW w:w="3781" w:type="dxa"/>
          </w:tcPr>
          <w:p w14:paraId="5D969F1A" w14:textId="4F47F429" w:rsidR="003A4E23" w:rsidRPr="00177F37" w:rsidRDefault="003A4E23" w:rsidP="003A4E23">
            <w:pPr>
              <w:rPr>
                <w:sz w:val="24"/>
                <w:szCs w:val="24"/>
              </w:rPr>
            </w:pPr>
            <w:r w:rsidRPr="00177F37">
              <w:rPr>
                <w:sz w:val="24"/>
                <w:szCs w:val="24"/>
              </w:rPr>
              <w:t>Stephanie McCaslin(co-chair)</w:t>
            </w:r>
          </w:p>
        </w:tc>
        <w:tc>
          <w:tcPr>
            <w:tcW w:w="895" w:type="dxa"/>
          </w:tcPr>
          <w:p w14:paraId="76628188" w14:textId="166EAAE7" w:rsidR="003A4E23" w:rsidRDefault="003A4E23" w:rsidP="003A4E23">
            <w:pPr>
              <w:rPr>
                <w:sz w:val="24"/>
                <w:szCs w:val="24"/>
              </w:rPr>
            </w:pPr>
            <w:r>
              <w:rPr>
                <w:sz w:val="24"/>
                <w:szCs w:val="24"/>
              </w:rPr>
              <w:t>Yes</w:t>
            </w:r>
          </w:p>
        </w:tc>
      </w:tr>
    </w:tbl>
    <w:p w14:paraId="7946F61F" w14:textId="3C50E8A8" w:rsidR="00177F37" w:rsidRPr="00177F37" w:rsidRDefault="00177F37" w:rsidP="00177F37">
      <w:pPr>
        <w:rPr>
          <w:sz w:val="24"/>
          <w:szCs w:val="24"/>
        </w:rPr>
      </w:pPr>
    </w:p>
    <w:p w14:paraId="06FA4D9A" w14:textId="5B12B6BB" w:rsidR="00177F37" w:rsidRPr="00177F37" w:rsidRDefault="00177F37" w:rsidP="00177F37">
      <w:pPr>
        <w:rPr>
          <w:b/>
          <w:bCs/>
          <w:sz w:val="24"/>
          <w:szCs w:val="24"/>
        </w:rPr>
      </w:pPr>
      <w:r w:rsidRPr="00177F37">
        <w:rPr>
          <w:b/>
          <w:bCs/>
          <w:sz w:val="24"/>
          <w:szCs w:val="24"/>
        </w:rPr>
        <w:t>Guests Attendance</w:t>
      </w:r>
    </w:p>
    <w:tbl>
      <w:tblPr>
        <w:tblStyle w:val="TableGrid"/>
        <w:tblW w:w="0" w:type="auto"/>
        <w:tblLook w:val="04A0" w:firstRow="1" w:lastRow="0" w:firstColumn="1" w:lastColumn="0" w:noHBand="0" w:noVBand="1"/>
      </w:tblPr>
      <w:tblGrid>
        <w:gridCol w:w="4675"/>
        <w:gridCol w:w="4675"/>
      </w:tblGrid>
      <w:tr w:rsidR="00177F37" w:rsidRPr="00177F37" w14:paraId="4833849B" w14:textId="77777777" w:rsidTr="00177F37">
        <w:tc>
          <w:tcPr>
            <w:tcW w:w="4675" w:type="dxa"/>
          </w:tcPr>
          <w:p w14:paraId="3BF97EA3" w14:textId="6ADDB078" w:rsidR="00177F37" w:rsidRPr="00177F37" w:rsidRDefault="00177F37" w:rsidP="00177F37">
            <w:pPr>
              <w:rPr>
                <w:sz w:val="24"/>
                <w:szCs w:val="24"/>
              </w:rPr>
            </w:pPr>
            <w:r w:rsidRPr="00177F37">
              <w:rPr>
                <w:sz w:val="24"/>
                <w:szCs w:val="24"/>
              </w:rPr>
              <w:t>Name</w:t>
            </w:r>
          </w:p>
        </w:tc>
        <w:tc>
          <w:tcPr>
            <w:tcW w:w="4675" w:type="dxa"/>
          </w:tcPr>
          <w:p w14:paraId="6D7BFA05" w14:textId="68269586" w:rsidR="00177F37" w:rsidRPr="00177F37" w:rsidRDefault="00177F37" w:rsidP="00177F37">
            <w:pPr>
              <w:rPr>
                <w:sz w:val="24"/>
                <w:szCs w:val="24"/>
              </w:rPr>
            </w:pPr>
            <w:r w:rsidRPr="00177F37">
              <w:rPr>
                <w:sz w:val="24"/>
                <w:szCs w:val="24"/>
              </w:rPr>
              <w:t>Committee</w:t>
            </w:r>
          </w:p>
        </w:tc>
      </w:tr>
      <w:tr w:rsidR="00177F37" w:rsidRPr="00177F37" w14:paraId="476D2149" w14:textId="77777777" w:rsidTr="00177F37">
        <w:tc>
          <w:tcPr>
            <w:tcW w:w="4675" w:type="dxa"/>
          </w:tcPr>
          <w:p w14:paraId="180AA069" w14:textId="5AF42CA0" w:rsidR="00177F37" w:rsidRPr="00177F37" w:rsidRDefault="00537242" w:rsidP="00177F37">
            <w:pPr>
              <w:rPr>
                <w:sz w:val="24"/>
                <w:szCs w:val="24"/>
              </w:rPr>
            </w:pPr>
            <w:r>
              <w:rPr>
                <w:sz w:val="24"/>
                <w:szCs w:val="24"/>
              </w:rPr>
              <w:t>Stephen Johnson</w:t>
            </w:r>
          </w:p>
        </w:tc>
        <w:tc>
          <w:tcPr>
            <w:tcW w:w="4675" w:type="dxa"/>
          </w:tcPr>
          <w:p w14:paraId="6AB89D08" w14:textId="5544063D" w:rsidR="00177F37" w:rsidRPr="00177F37" w:rsidRDefault="003A4E23" w:rsidP="00177F37">
            <w:pPr>
              <w:rPr>
                <w:sz w:val="24"/>
                <w:szCs w:val="24"/>
              </w:rPr>
            </w:pPr>
            <w:r>
              <w:rPr>
                <w:sz w:val="24"/>
                <w:szCs w:val="24"/>
              </w:rPr>
              <w:t>Deans Group</w:t>
            </w:r>
          </w:p>
        </w:tc>
      </w:tr>
      <w:tr w:rsidR="00177F37" w:rsidRPr="00177F37" w14:paraId="6DA79A6B" w14:textId="77777777" w:rsidTr="00177F37">
        <w:tc>
          <w:tcPr>
            <w:tcW w:w="4675" w:type="dxa"/>
          </w:tcPr>
          <w:p w14:paraId="50A11F8E" w14:textId="5BA208BE" w:rsidR="00177F37" w:rsidRPr="00177F37" w:rsidRDefault="00537242" w:rsidP="00177F37">
            <w:pPr>
              <w:rPr>
                <w:sz w:val="24"/>
                <w:szCs w:val="24"/>
              </w:rPr>
            </w:pPr>
            <w:r>
              <w:rPr>
                <w:sz w:val="24"/>
                <w:szCs w:val="24"/>
              </w:rPr>
              <w:t>Rodney Redmond</w:t>
            </w:r>
          </w:p>
        </w:tc>
        <w:tc>
          <w:tcPr>
            <w:tcW w:w="4675" w:type="dxa"/>
          </w:tcPr>
          <w:p w14:paraId="50447775" w14:textId="53585BC9" w:rsidR="00177F37" w:rsidRPr="00177F37" w:rsidRDefault="002559A5" w:rsidP="00177F37">
            <w:pPr>
              <w:rPr>
                <w:sz w:val="24"/>
                <w:szCs w:val="24"/>
              </w:rPr>
            </w:pPr>
            <w:r>
              <w:rPr>
                <w:sz w:val="24"/>
                <w:szCs w:val="24"/>
              </w:rPr>
              <w:t>VP</w:t>
            </w:r>
          </w:p>
        </w:tc>
      </w:tr>
      <w:tr w:rsidR="00177F37" w:rsidRPr="00177F37" w14:paraId="5AB132F2" w14:textId="77777777" w:rsidTr="00177F37">
        <w:tc>
          <w:tcPr>
            <w:tcW w:w="4675" w:type="dxa"/>
          </w:tcPr>
          <w:p w14:paraId="7EFE658B" w14:textId="3B83DCE4" w:rsidR="00177F37" w:rsidRPr="00177F37" w:rsidRDefault="00537242" w:rsidP="00177F37">
            <w:pPr>
              <w:rPr>
                <w:sz w:val="24"/>
                <w:szCs w:val="24"/>
              </w:rPr>
            </w:pPr>
            <w:r>
              <w:rPr>
                <w:sz w:val="24"/>
                <w:szCs w:val="24"/>
              </w:rPr>
              <w:t>David Robinson</w:t>
            </w:r>
          </w:p>
        </w:tc>
        <w:tc>
          <w:tcPr>
            <w:tcW w:w="4675" w:type="dxa"/>
          </w:tcPr>
          <w:p w14:paraId="008A74D8" w14:textId="5BBB8357" w:rsidR="00177F37" w:rsidRPr="00177F37" w:rsidRDefault="003A4E23" w:rsidP="00177F37">
            <w:pPr>
              <w:rPr>
                <w:sz w:val="24"/>
                <w:szCs w:val="24"/>
              </w:rPr>
            </w:pPr>
            <w:r>
              <w:rPr>
                <w:sz w:val="24"/>
                <w:szCs w:val="24"/>
              </w:rPr>
              <w:t>Deans Group</w:t>
            </w:r>
          </w:p>
        </w:tc>
      </w:tr>
      <w:tr w:rsidR="00537242" w:rsidRPr="00177F37" w14:paraId="75A4AFBA" w14:textId="77777777" w:rsidTr="00177F37">
        <w:tc>
          <w:tcPr>
            <w:tcW w:w="4675" w:type="dxa"/>
          </w:tcPr>
          <w:p w14:paraId="6386B8D2" w14:textId="7F7F3096" w:rsidR="00537242" w:rsidRDefault="00537242" w:rsidP="00177F37">
            <w:pPr>
              <w:rPr>
                <w:sz w:val="24"/>
                <w:szCs w:val="24"/>
              </w:rPr>
            </w:pPr>
            <w:r>
              <w:rPr>
                <w:sz w:val="24"/>
                <w:szCs w:val="24"/>
              </w:rPr>
              <w:t>Ellen Flowers-fields</w:t>
            </w:r>
          </w:p>
        </w:tc>
        <w:tc>
          <w:tcPr>
            <w:tcW w:w="4675" w:type="dxa"/>
          </w:tcPr>
          <w:p w14:paraId="426D4960" w14:textId="116E5AFE" w:rsidR="00537242" w:rsidRPr="00177F37" w:rsidRDefault="002559A5" w:rsidP="00177F37">
            <w:pPr>
              <w:rPr>
                <w:sz w:val="24"/>
                <w:szCs w:val="24"/>
              </w:rPr>
            </w:pPr>
            <w:r>
              <w:rPr>
                <w:sz w:val="24"/>
                <w:szCs w:val="24"/>
              </w:rPr>
              <w:t>VP</w:t>
            </w:r>
          </w:p>
        </w:tc>
      </w:tr>
      <w:tr w:rsidR="00537242" w:rsidRPr="00177F37" w14:paraId="02712483" w14:textId="77777777" w:rsidTr="00177F37">
        <w:tc>
          <w:tcPr>
            <w:tcW w:w="4675" w:type="dxa"/>
          </w:tcPr>
          <w:p w14:paraId="754ED84B" w14:textId="47E7371F" w:rsidR="00537242" w:rsidRDefault="00537242" w:rsidP="00177F37">
            <w:pPr>
              <w:rPr>
                <w:sz w:val="24"/>
                <w:szCs w:val="24"/>
              </w:rPr>
            </w:pPr>
            <w:r>
              <w:rPr>
                <w:sz w:val="24"/>
                <w:szCs w:val="24"/>
              </w:rPr>
              <w:t>Mitchell Levy</w:t>
            </w:r>
          </w:p>
        </w:tc>
        <w:tc>
          <w:tcPr>
            <w:tcW w:w="4675" w:type="dxa"/>
          </w:tcPr>
          <w:p w14:paraId="6CCCA8B5" w14:textId="2FA89C3B" w:rsidR="00537242" w:rsidRPr="00177F37" w:rsidRDefault="002559A5" w:rsidP="00177F37">
            <w:pPr>
              <w:rPr>
                <w:sz w:val="24"/>
                <w:szCs w:val="24"/>
              </w:rPr>
            </w:pPr>
            <w:r>
              <w:rPr>
                <w:sz w:val="24"/>
                <w:szCs w:val="24"/>
              </w:rPr>
              <w:t>K-16</w:t>
            </w:r>
          </w:p>
        </w:tc>
      </w:tr>
      <w:tr w:rsidR="00537242" w:rsidRPr="00177F37" w14:paraId="6FF680E0" w14:textId="77777777" w:rsidTr="00177F37">
        <w:tc>
          <w:tcPr>
            <w:tcW w:w="4675" w:type="dxa"/>
          </w:tcPr>
          <w:p w14:paraId="36EC45F8" w14:textId="632A93DB" w:rsidR="00537242" w:rsidRDefault="00537242" w:rsidP="00177F37">
            <w:pPr>
              <w:rPr>
                <w:sz w:val="24"/>
                <w:szCs w:val="24"/>
              </w:rPr>
            </w:pPr>
            <w:r>
              <w:rPr>
                <w:sz w:val="24"/>
                <w:szCs w:val="24"/>
              </w:rPr>
              <w:t>Daphne Morris</w:t>
            </w:r>
          </w:p>
        </w:tc>
        <w:tc>
          <w:tcPr>
            <w:tcW w:w="4675" w:type="dxa"/>
          </w:tcPr>
          <w:p w14:paraId="214505A6" w14:textId="43AA8FF3" w:rsidR="00537242" w:rsidRPr="00177F37" w:rsidRDefault="003A4E23" w:rsidP="00177F37">
            <w:pPr>
              <w:rPr>
                <w:sz w:val="24"/>
                <w:szCs w:val="24"/>
              </w:rPr>
            </w:pPr>
            <w:r>
              <w:rPr>
                <w:sz w:val="24"/>
                <w:szCs w:val="24"/>
              </w:rPr>
              <w:t>Deans Group</w:t>
            </w:r>
          </w:p>
        </w:tc>
      </w:tr>
      <w:tr w:rsidR="00537242" w:rsidRPr="00177F37" w14:paraId="30F9A47C" w14:textId="77777777" w:rsidTr="00177F37">
        <w:tc>
          <w:tcPr>
            <w:tcW w:w="4675" w:type="dxa"/>
          </w:tcPr>
          <w:p w14:paraId="0378E9B4" w14:textId="0EAFD382" w:rsidR="00537242" w:rsidRDefault="00537242" w:rsidP="00177F37">
            <w:pPr>
              <w:rPr>
                <w:sz w:val="24"/>
                <w:szCs w:val="24"/>
              </w:rPr>
            </w:pPr>
            <w:r>
              <w:rPr>
                <w:sz w:val="24"/>
                <w:szCs w:val="24"/>
              </w:rPr>
              <w:t>Laura Polk</w:t>
            </w:r>
          </w:p>
        </w:tc>
        <w:tc>
          <w:tcPr>
            <w:tcW w:w="4675" w:type="dxa"/>
          </w:tcPr>
          <w:p w14:paraId="50AA5131" w14:textId="2EE4C99A" w:rsidR="00537242" w:rsidRPr="00177F37" w:rsidRDefault="002559A5" w:rsidP="00177F37">
            <w:pPr>
              <w:rPr>
                <w:sz w:val="24"/>
                <w:szCs w:val="24"/>
              </w:rPr>
            </w:pPr>
            <w:r>
              <w:rPr>
                <w:sz w:val="24"/>
                <w:szCs w:val="24"/>
              </w:rPr>
              <w:t>CIC</w:t>
            </w:r>
          </w:p>
        </w:tc>
      </w:tr>
      <w:tr w:rsidR="00537242" w:rsidRPr="00177F37" w14:paraId="434AFD4E" w14:textId="77777777" w:rsidTr="00177F37">
        <w:tc>
          <w:tcPr>
            <w:tcW w:w="4675" w:type="dxa"/>
          </w:tcPr>
          <w:p w14:paraId="3674BD84" w14:textId="17F2BEFE" w:rsidR="00537242" w:rsidRDefault="00537242" w:rsidP="00177F37">
            <w:pPr>
              <w:rPr>
                <w:sz w:val="24"/>
                <w:szCs w:val="24"/>
              </w:rPr>
            </w:pPr>
            <w:r>
              <w:rPr>
                <w:sz w:val="24"/>
                <w:szCs w:val="24"/>
              </w:rPr>
              <w:t>Amy Carney</w:t>
            </w:r>
          </w:p>
        </w:tc>
        <w:tc>
          <w:tcPr>
            <w:tcW w:w="4675" w:type="dxa"/>
          </w:tcPr>
          <w:p w14:paraId="379752A9" w14:textId="368E4BE1" w:rsidR="00537242" w:rsidRPr="00177F37" w:rsidRDefault="002559A5" w:rsidP="00177F37">
            <w:pPr>
              <w:rPr>
                <w:sz w:val="24"/>
                <w:szCs w:val="24"/>
              </w:rPr>
            </w:pPr>
            <w:r>
              <w:rPr>
                <w:sz w:val="24"/>
                <w:szCs w:val="24"/>
              </w:rPr>
              <w:t>CIC</w:t>
            </w:r>
          </w:p>
        </w:tc>
      </w:tr>
      <w:tr w:rsidR="00537242" w:rsidRPr="00177F37" w14:paraId="64065745" w14:textId="77777777" w:rsidTr="00177F37">
        <w:tc>
          <w:tcPr>
            <w:tcW w:w="4675" w:type="dxa"/>
          </w:tcPr>
          <w:p w14:paraId="7D5FB56A" w14:textId="64FC63E6" w:rsidR="00537242" w:rsidRDefault="00537242" w:rsidP="00177F37">
            <w:pPr>
              <w:rPr>
                <w:sz w:val="24"/>
                <w:szCs w:val="24"/>
              </w:rPr>
            </w:pPr>
            <w:r>
              <w:rPr>
                <w:sz w:val="24"/>
                <w:szCs w:val="24"/>
              </w:rPr>
              <w:t>Melanie Osterhouse</w:t>
            </w:r>
          </w:p>
        </w:tc>
        <w:tc>
          <w:tcPr>
            <w:tcW w:w="4675" w:type="dxa"/>
          </w:tcPr>
          <w:p w14:paraId="5BBFB16C" w14:textId="016133F9" w:rsidR="00537242" w:rsidRPr="00177F37" w:rsidRDefault="003A4E23" w:rsidP="00177F37">
            <w:pPr>
              <w:rPr>
                <w:sz w:val="24"/>
                <w:szCs w:val="24"/>
              </w:rPr>
            </w:pPr>
            <w:r>
              <w:rPr>
                <w:sz w:val="24"/>
                <w:szCs w:val="24"/>
              </w:rPr>
              <w:t>Deans Group</w:t>
            </w:r>
          </w:p>
        </w:tc>
      </w:tr>
      <w:tr w:rsidR="00537242" w:rsidRPr="00177F37" w14:paraId="35934987" w14:textId="77777777" w:rsidTr="00177F37">
        <w:tc>
          <w:tcPr>
            <w:tcW w:w="4675" w:type="dxa"/>
          </w:tcPr>
          <w:p w14:paraId="47F3D0FD" w14:textId="7A18BAE6" w:rsidR="00537242" w:rsidRDefault="00537242" w:rsidP="00177F37">
            <w:pPr>
              <w:rPr>
                <w:sz w:val="24"/>
                <w:szCs w:val="24"/>
              </w:rPr>
            </w:pPr>
            <w:r>
              <w:rPr>
                <w:sz w:val="24"/>
                <w:szCs w:val="24"/>
              </w:rPr>
              <w:t>Bernice Brezina</w:t>
            </w:r>
          </w:p>
        </w:tc>
        <w:tc>
          <w:tcPr>
            <w:tcW w:w="4675" w:type="dxa"/>
          </w:tcPr>
          <w:p w14:paraId="6FA55AA4" w14:textId="09139101" w:rsidR="00537242" w:rsidRPr="00177F37" w:rsidRDefault="003A4E23" w:rsidP="00177F37">
            <w:pPr>
              <w:rPr>
                <w:sz w:val="24"/>
                <w:szCs w:val="24"/>
              </w:rPr>
            </w:pPr>
            <w:r>
              <w:rPr>
                <w:sz w:val="24"/>
                <w:szCs w:val="24"/>
              </w:rPr>
              <w:t>Deans Group</w:t>
            </w:r>
          </w:p>
        </w:tc>
      </w:tr>
      <w:tr w:rsidR="00DD6A87" w:rsidRPr="00177F37" w14:paraId="11693DC8" w14:textId="77777777" w:rsidTr="00177F37">
        <w:tc>
          <w:tcPr>
            <w:tcW w:w="4675" w:type="dxa"/>
          </w:tcPr>
          <w:p w14:paraId="32A7DB1D" w14:textId="0AC5FD9B" w:rsidR="00DD6A87" w:rsidRDefault="00DD6A87" w:rsidP="00177F37">
            <w:pPr>
              <w:rPr>
                <w:sz w:val="24"/>
                <w:szCs w:val="24"/>
              </w:rPr>
            </w:pPr>
            <w:r>
              <w:rPr>
                <w:sz w:val="24"/>
                <w:szCs w:val="24"/>
              </w:rPr>
              <w:t>Tracy Harris</w:t>
            </w:r>
          </w:p>
        </w:tc>
        <w:tc>
          <w:tcPr>
            <w:tcW w:w="4675" w:type="dxa"/>
          </w:tcPr>
          <w:p w14:paraId="6C8DA7BF" w14:textId="39D17049" w:rsidR="00DD6A87" w:rsidRPr="00177F37" w:rsidRDefault="002559A5" w:rsidP="00177F37">
            <w:pPr>
              <w:rPr>
                <w:sz w:val="24"/>
                <w:szCs w:val="24"/>
              </w:rPr>
            </w:pPr>
            <w:r>
              <w:rPr>
                <w:sz w:val="24"/>
                <w:szCs w:val="24"/>
              </w:rPr>
              <w:t>VP</w:t>
            </w:r>
          </w:p>
        </w:tc>
      </w:tr>
    </w:tbl>
    <w:p w14:paraId="091EF324" w14:textId="2401462E" w:rsidR="00177F37" w:rsidRPr="00177F37" w:rsidRDefault="00177F37" w:rsidP="00177F37">
      <w:pPr>
        <w:rPr>
          <w:b/>
          <w:bCs/>
          <w:sz w:val="24"/>
          <w:szCs w:val="24"/>
        </w:rPr>
      </w:pPr>
      <w:r w:rsidRPr="00177F37">
        <w:rPr>
          <w:b/>
          <w:bCs/>
          <w:sz w:val="24"/>
          <w:szCs w:val="24"/>
        </w:rPr>
        <w:t xml:space="preserve">Agenda:  </w:t>
      </w:r>
    </w:p>
    <w:p w14:paraId="252C2477" w14:textId="41D3F1B9" w:rsidR="00142A27" w:rsidRDefault="00142A27" w:rsidP="00142A27">
      <w:pPr>
        <w:pStyle w:val="paragraph"/>
        <w:numPr>
          <w:ilvl w:val="0"/>
          <w:numId w:val="10"/>
        </w:numPr>
        <w:spacing w:before="0" w:beforeAutospacing="0" w:after="0" w:afterAutospacing="0"/>
        <w:ind w:left="1080" w:firstLine="0"/>
        <w:textAlignment w:val="baseline"/>
        <w:rPr>
          <w:rFonts w:ascii="Calibri" w:hAnsi="Calibri"/>
        </w:rPr>
      </w:pPr>
      <w:r>
        <w:rPr>
          <w:rStyle w:val="normaltextrun"/>
          <w:rFonts w:ascii="Calibri" w:hAnsi="Calibri"/>
          <w:b/>
          <w:bCs/>
          <w:color w:val="000000"/>
        </w:rPr>
        <w:t>Review Agenda</w:t>
      </w:r>
      <w:r>
        <w:rPr>
          <w:rStyle w:val="eop"/>
          <w:rFonts w:ascii="Calibri" w:hAnsi="Calibri"/>
          <w:color w:val="000000"/>
        </w:rPr>
        <w:t> </w:t>
      </w:r>
      <w:r w:rsidR="00537242">
        <w:rPr>
          <w:rStyle w:val="eop"/>
          <w:rFonts w:ascii="Calibri" w:hAnsi="Calibri"/>
          <w:color w:val="000000"/>
        </w:rPr>
        <w:t>-done by Stephanie</w:t>
      </w:r>
    </w:p>
    <w:p w14:paraId="297FB4AF" w14:textId="7FCC10DD" w:rsidR="00142A27" w:rsidRDefault="00142A27" w:rsidP="00142A27">
      <w:pPr>
        <w:pStyle w:val="paragraph"/>
        <w:numPr>
          <w:ilvl w:val="0"/>
          <w:numId w:val="11"/>
        </w:numPr>
        <w:spacing w:before="0" w:beforeAutospacing="0" w:after="0" w:afterAutospacing="0"/>
        <w:ind w:left="1080" w:firstLine="0"/>
        <w:textAlignment w:val="baseline"/>
        <w:rPr>
          <w:rFonts w:ascii="Calibri" w:hAnsi="Calibri"/>
        </w:rPr>
      </w:pPr>
      <w:r>
        <w:rPr>
          <w:rStyle w:val="normaltextrun"/>
          <w:rFonts w:ascii="Calibri" w:hAnsi="Calibri"/>
          <w:b/>
          <w:bCs/>
          <w:color w:val="000000"/>
        </w:rPr>
        <w:t>Approve previous meeting’s </w:t>
      </w:r>
      <w:proofErr w:type="gramStart"/>
      <w:r>
        <w:rPr>
          <w:rStyle w:val="normaltextrun"/>
          <w:rFonts w:ascii="Calibri" w:hAnsi="Calibri"/>
          <w:b/>
          <w:bCs/>
          <w:color w:val="000000"/>
        </w:rPr>
        <w:t>minutes.</w:t>
      </w:r>
      <w:r w:rsidR="00537242">
        <w:rPr>
          <w:rStyle w:val="normaltextrun"/>
          <w:rFonts w:ascii="Calibri" w:hAnsi="Calibri"/>
          <w:b/>
          <w:bCs/>
          <w:color w:val="000000"/>
        </w:rPr>
        <w:t>-</w:t>
      </w:r>
      <w:proofErr w:type="gramEnd"/>
      <w:r w:rsidR="00537242">
        <w:rPr>
          <w:rStyle w:val="normaltextrun"/>
          <w:rFonts w:ascii="Calibri" w:hAnsi="Calibri"/>
          <w:b/>
          <w:bCs/>
          <w:color w:val="000000"/>
        </w:rPr>
        <w:t xml:space="preserve"> </w:t>
      </w:r>
      <w:r w:rsidR="00537242" w:rsidRPr="00537242">
        <w:rPr>
          <w:rStyle w:val="normaltextrun"/>
          <w:rFonts w:ascii="Calibri" w:hAnsi="Calibri"/>
          <w:color w:val="000000"/>
        </w:rPr>
        <w:t>moved by Carol second by Ellen</w:t>
      </w:r>
      <w:r>
        <w:rPr>
          <w:rStyle w:val="eop"/>
          <w:rFonts w:ascii="Calibri" w:hAnsi="Calibri"/>
          <w:color w:val="000000"/>
        </w:rPr>
        <w:t> </w:t>
      </w:r>
    </w:p>
    <w:p w14:paraId="2343740B" w14:textId="77777777" w:rsidR="00142A27" w:rsidRDefault="00142A27" w:rsidP="00142A27">
      <w:pPr>
        <w:pStyle w:val="paragraph"/>
        <w:numPr>
          <w:ilvl w:val="0"/>
          <w:numId w:val="12"/>
        </w:numPr>
        <w:spacing w:before="0" w:beforeAutospacing="0" w:after="0" w:afterAutospacing="0"/>
        <w:ind w:left="1080" w:firstLine="0"/>
        <w:textAlignment w:val="baseline"/>
        <w:rPr>
          <w:rFonts w:ascii="Calibri" w:hAnsi="Calibri"/>
        </w:rPr>
      </w:pPr>
      <w:r>
        <w:rPr>
          <w:rStyle w:val="normaltextrun"/>
          <w:rFonts w:ascii="Calibri" w:hAnsi="Calibri"/>
          <w:b/>
          <w:bCs/>
          <w:color w:val="000000"/>
        </w:rPr>
        <w:t>Welcome of Guests.</w:t>
      </w:r>
      <w:r>
        <w:rPr>
          <w:rStyle w:val="eop"/>
          <w:rFonts w:ascii="Calibri" w:hAnsi="Calibri"/>
          <w:color w:val="000000"/>
        </w:rPr>
        <w:t> </w:t>
      </w:r>
    </w:p>
    <w:p w14:paraId="6DC794FF" w14:textId="77777777" w:rsidR="00142A27" w:rsidRDefault="00142A27" w:rsidP="00142A27">
      <w:pPr>
        <w:pStyle w:val="paragraph"/>
        <w:numPr>
          <w:ilvl w:val="0"/>
          <w:numId w:val="13"/>
        </w:numPr>
        <w:spacing w:before="0" w:beforeAutospacing="0" w:after="0" w:afterAutospacing="0"/>
        <w:ind w:left="1080" w:firstLine="0"/>
        <w:textAlignment w:val="baseline"/>
        <w:rPr>
          <w:rFonts w:ascii="Calibri" w:hAnsi="Calibri"/>
        </w:rPr>
      </w:pPr>
      <w:r>
        <w:rPr>
          <w:rStyle w:val="normaltextrun"/>
          <w:rFonts w:ascii="Calibri" w:hAnsi="Calibri"/>
          <w:color w:val="000000"/>
        </w:rPr>
        <w:t>Amy Carney/ Laura Polk: CIC report</w:t>
      </w:r>
      <w:r>
        <w:rPr>
          <w:rStyle w:val="eop"/>
          <w:rFonts w:ascii="Calibri" w:hAnsi="Calibri"/>
          <w:color w:val="000000"/>
        </w:rPr>
        <w:t> </w:t>
      </w:r>
    </w:p>
    <w:p w14:paraId="1CABF406" w14:textId="77777777" w:rsidR="00142A27" w:rsidRDefault="00142A27" w:rsidP="00142A27">
      <w:pPr>
        <w:pStyle w:val="paragraph"/>
        <w:numPr>
          <w:ilvl w:val="0"/>
          <w:numId w:val="13"/>
        </w:numPr>
        <w:spacing w:before="0" w:beforeAutospacing="0" w:after="0" w:afterAutospacing="0"/>
        <w:ind w:left="1080" w:firstLine="0"/>
        <w:textAlignment w:val="baseline"/>
        <w:rPr>
          <w:rFonts w:ascii="Calibri" w:hAnsi="Calibri"/>
        </w:rPr>
      </w:pPr>
      <w:r>
        <w:rPr>
          <w:rStyle w:val="normaltextrun"/>
          <w:rFonts w:ascii="Calibri" w:hAnsi="Calibri"/>
          <w:color w:val="000000"/>
        </w:rPr>
        <w:t>Carol Harrison (ISAC member): ASP report</w:t>
      </w:r>
      <w:r>
        <w:rPr>
          <w:rStyle w:val="eop"/>
          <w:rFonts w:ascii="Calibri" w:hAnsi="Calibri"/>
          <w:color w:val="000000"/>
        </w:rPr>
        <w:t> </w:t>
      </w:r>
    </w:p>
    <w:p w14:paraId="0BBD478D" w14:textId="77777777" w:rsidR="00142A27" w:rsidRDefault="00142A27" w:rsidP="00142A27">
      <w:pPr>
        <w:pStyle w:val="paragraph"/>
        <w:numPr>
          <w:ilvl w:val="0"/>
          <w:numId w:val="14"/>
        </w:numPr>
        <w:spacing w:before="0" w:beforeAutospacing="0" w:after="0" w:afterAutospacing="0"/>
        <w:ind w:left="1080" w:firstLine="0"/>
        <w:textAlignment w:val="baseline"/>
        <w:rPr>
          <w:rFonts w:ascii="Calibri" w:hAnsi="Calibri"/>
        </w:rPr>
      </w:pPr>
      <w:r>
        <w:rPr>
          <w:rStyle w:val="normaltextrun"/>
          <w:rFonts w:ascii="Calibri" w:hAnsi="Calibri"/>
          <w:color w:val="000000"/>
        </w:rPr>
        <w:t>Mitchell Levy: K-16 report</w:t>
      </w:r>
      <w:r>
        <w:rPr>
          <w:rStyle w:val="eop"/>
          <w:rFonts w:ascii="Calibri" w:hAnsi="Calibri"/>
          <w:color w:val="000000"/>
        </w:rPr>
        <w:t> </w:t>
      </w:r>
    </w:p>
    <w:p w14:paraId="776E96A1" w14:textId="77777777" w:rsidR="00142A27" w:rsidRDefault="00142A27" w:rsidP="00142A27">
      <w:pPr>
        <w:pStyle w:val="paragraph"/>
        <w:numPr>
          <w:ilvl w:val="0"/>
          <w:numId w:val="14"/>
        </w:numPr>
        <w:spacing w:before="0" w:beforeAutospacing="0" w:after="0" w:afterAutospacing="0"/>
        <w:ind w:left="1080" w:firstLine="0"/>
        <w:textAlignment w:val="baseline"/>
        <w:rPr>
          <w:rFonts w:ascii="Calibri" w:hAnsi="Calibri"/>
        </w:rPr>
      </w:pPr>
      <w:r>
        <w:rPr>
          <w:rStyle w:val="normaltextrun"/>
          <w:rFonts w:ascii="Calibri" w:hAnsi="Calibri"/>
          <w:color w:val="000000"/>
        </w:rPr>
        <w:t>Deans group: Course Exemptions</w:t>
      </w:r>
      <w:r>
        <w:rPr>
          <w:rStyle w:val="eop"/>
          <w:rFonts w:ascii="Calibri" w:hAnsi="Calibri"/>
          <w:color w:val="000000"/>
        </w:rPr>
        <w:t> </w:t>
      </w:r>
    </w:p>
    <w:p w14:paraId="68959758" w14:textId="77777777" w:rsidR="00142A27" w:rsidRDefault="00142A27" w:rsidP="00142A27">
      <w:pPr>
        <w:pStyle w:val="paragraph"/>
        <w:numPr>
          <w:ilvl w:val="0"/>
          <w:numId w:val="15"/>
        </w:numPr>
        <w:spacing w:before="0" w:beforeAutospacing="0" w:after="0" w:afterAutospacing="0"/>
        <w:ind w:left="1080" w:firstLine="0"/>
        <w:textAlignment w:val="baseline"/>
        <w:rPr>
          <w:rFonts w:ascii="Calibri" w:hAnsi="Calibri"/>
        </w:rPr>
      </w:pPr>
      <w:r>
        <w:rPr>
          <w:rStyle w:val="normaltextrun"/>
          <w:rFonts w:ascii="Calibri" w:hAnsi="Calibri"/>
          <w:b/>
          <w:bCs/>
          <w:color w:val="000000"/>
        </w:rPr>
        <w:t>Discussion item: Course Exemption protocol</w:t>
      </w:r>
      <w:r>
        <w:rPr>
          <w:rStyle w:val="eop"/>
          <w:rFonts w:ascii="Calibri" w:hAnsi="Calibri"/>
          <w:color w:val="000000"/>
        </w:rPr>
        <w:t> </w:t>
      </w:r>
    </w:p>
    <w:p w14:paraId="4DDC0AB9" w14:textId="77777777" w:rsidR="00142A27" w:rsidRDefault="00142A27" w:rsidP="00142A27">
      <w:pPr>
        <w:pStyle w:val="paragraph"/>
        <w:numPr>
          <w:ilvl w:val="0"/>
          <w:numId w:val="16"/>
        </w:numPr>
        <w:spacing w:before="0" w:beforeAutospacing="0" w:after="0" w:afterAutospacing="0"/>
        <w:ind w:left="1080" w:firstLine="0"/>
        <w:textAlignment w:val="baseline"/>
        <w:rPr>
          <w:rFonts w:ascii="Calibri" w:hAnsi="Calibri"/>
        </w:rPr>
      </w:pPr>
      <w:r>
        <w:rPr>
          <w:rStyle w:val="normaltextrun"/>
          <w:rFonts w:ascii="Calibri" w:hAnsi="Calibri"/>
          <w:b/>
          <w:bCs/>
          <w:color w:val="000000"/>
        </w:rPr>
        <w:t>Discussion item: E-vote Protocol</w:t>
      </w:r>
      <w:r>
        <w:rPr>
          <w:rStyle w:val="eop"/>
          <w:rFonts w:ascii="Calibri" w:hAnsi="Calibri"/>
          <w:color w:val="000000"/>
        </w:rPr>
        <w:t> </w:t>
      </w:r>
    </w:p>
    <w:p w14:paraId="0D942970" w14:textId="77777777" w:rsidR="00142A27" w:rsidRDefault="00142A27" w:rsidP="00142A27">
      <w:pPr>
        <w:pStyle w:val="paragraph"/>
        <w:numPr>
          <w:ilvl w:val="0"/>
          <w:numId w:val="17"/>
        </w:numPr>
        <w:spacing w:before="0" w:beforeAutospacing="0" w:after="0" w:afterAutospacing="0"/>
        <w:ind w:left="1080" w:firstLine="0"/>
        <w:textAlignment w:val="baseline"/>
        <w:rPr>
          <w:rFonts w:ascii="Calibri" w:hAnsi="Calibri"/>
        </w:rPr>
      </w:pPr>
      <w:r>
        <w:rPr>
          <w:rStyle w:val="normaltextrun"/>
          <w:rFonts w:ascii="Calibri" w:hAnsi="Calibri"/>
          <w:b/>
          <w:bCs/>
          <w:color w:val="000000"/>
        </w:rPr>
        <w:t>Future items- addition of LGBT Advisory group to our oversight</w:t>
      </w:r>
      <w:r>
        <w:rPr>
          <w:rStyle w:val="eop"/>
          <w:rFonts w:ascii="Calibri" w:hAnsi="Calibri"/>
          <w:color w:val="000000"/>
        </w:rPr>
        <w:t> </w:t>
      </w:r>
    </w:p>
    <w:p w14:paraId="08065315" w14:textId="77777777" w:rsidR="00142A27" w:rsidRDefault="00142A27" w:rsidP="00142A27">
      <w:pPr>
        <w:pStyle w:val="paragraph"/>
        <w:numPr>
          <w:ilvl w:val="0"/>
          <w:numId w:val="18"/>
        </w:numPr>
        <w:spacing w:before="0" w:beforeAutospacing="0" w:after="0" w:afterAutospacing="0"/>
        <w:ind w:left="1080" w:firstLine="0"/>
        <w:textAlignment w:val="baseline"/>
        <w:rPr>
          <w:rFonts w:ascii="Calibri" w:hAnsi="Calibri"/>
        </w:rPr>
      </w:pPr>
      <w:r>
        <w:rPr>
          <w:rStyle w:val="normaltextrun"/>
          <w:rFonts w:ascii="Calibri" w:hAnsi="Calibri"/>
          <w:b/>
          <w:bCs/>
          <w:color w:val="000000"/>
        </w:rPr>
        <w:t>Assignments and adjournments</w:t>
      </w:r>
      <w:r>
        <w:rPr>
          <w:rStyle w:val="eop"/>
          <w:rFonts w:ascii="Calibri" w:hAnsi="Calibri"/>
          <w:color w:val="000000"/>
        </w:rPr>
        <w:t> </w:t>
      </w:r>
    </w:p>
    <w:p w14:paraId="33964A08" w14:textId="77777777" w:rsidR="00AE3567" w:rsidRDefault="00AE3567" w:rsidP="00177F37">
      <w:pPr>
        <w:rPr>
          <w:b/>
          <w:bCs/>
          <w:sz w:val="24"/>
          <w:szCs w:val="24"/>
        </w:rPr>
      </w:pPr>
    </w:p>
    <w:p w14:paraId="5FCF5E4F" w14:textId="7DD370AB" w:rsidR="00177F37" w:rsidRDefault="00177F37" w:rsidP="00177F37">
      <w:pPr>
        <w:rPr>
          <w:b/>
          <w:bCs/>
          <w:sz w:val="24"/>
          <w:szCs w:val="24"/>
        </w:rPr>
      </w:pPr>
      <w:r w:rsidRPr="00177F37">
        <w:rPr>
          <w:b/>
          <w:bCs/>
          <w:sz w:val="24"/>
          <w:szCs w:val="24"/>
        </w:rPr>
        <w:lastRenderedPageBreak/>
        <w:t>Minutes:</w:t>
      </w:r>
    </w:p>
    <w:p w14:paraId="73CB56DC" w14:textId="57FEA0EC" w:rsidR="00537242" w:rsidRPr="00AE3567" w:rsidRDefault="00AE3567" w:rsidP="00AE3567">
      <w:pPr>
        <w:rPr>
          <w:b/>
          <w:bCs/>
          <w:sz w:val="24"/>
          <w:szCs w:val="24"/>
        </w:rPr>
      </w:pPr>
      <w:r>
        <w:rPr>
          <w:b/>
          <w:bCs/>
          <w:sz w:val="24"/>
          <w:szCs w:val="24"/>
        </w:rPr>
        <w:t>1-</w:t>
      </w:r>
      <w:r w:rsidR="00537242" w:rsidRPr="00AE3567">
        <w:rPr>
          <w:b/>
          <w:bCs/>
          <w:sz w:val="24"/>
          <w:szCs w:val="24"/>
        </w:rPr>
        <w:t>Amy and Laura to discuss CIC-</w:t>
      </w:r>
      <w:r w:rsidR="00537242" w:rsidRPr="00AE3567">
        <w:rPr>
          <w:sz w:val="24"/>
          <w:szCs w:val="24"/>
        </w:rPr>
        <w:t>next meeting 2/9 last meeting for items in next catalog and e-vote will be done, this will be an update not anticipating and substantial changes.  All changes must be in by 2/17 to stay within schedule production.  Please identify when the e-votes are needed when sending them to this group.  Do not anticipate needing any votes a</w:t>
      </w:r>
      <w:r w:rsidR="003A4E23">
        <w:rPr>
          <w:sz w:val="24"/>
          <w:szCs w:val="24"/>
        </w:rPr>
        <w:t>t</w:t>
      </w:r>
      <w:r w:rsidR="00537242" w:rsidRPr="00AE3567">
        <w:rPr>
          <w:sz w:val="24"/>
          <w:szCs w:val="24"/>
        </w:rPr>
        <w:t xml:space="preserve"> this time.</w:t>
      </w:r>
    </w:p>
    <w:p w14:paraId="42CC7F64" w14:textId="4CCD4AC6" w:rsidR="00537242" w:rsidRPr="00AE3567" w:rsidRDefault="00AE3567" w:rsidP="00AE3567">
      <w:pPr>
        <w:rPr>
          <w:b/>
          <w:bCs/>
          <w:sz w:val="24"/>
          <w:szCs w:val="24"/>
        </w:rPr>
      </w:pPr>
      <w:r>
        <w:rPr>
          <w:b/>
          <w:bCs/>
          <w:sz w:val="24"/>
          <w:szCs w:val="24"/>
        </w:rPr>
        <w:t>2-</w:t>
      </w:r>
      <w:r w:rsidR="00537242" w:rsidRPr="00AE3567">
        <w:rPr>
          <w:b/>
          <w:bCs/>
          <w:sz w:val="24"/>
          <w:szCs w:val="24"/>
        </w:rPr>
        <w:t>Carol ASP</w:t>
      </w:r>
      <w:r w:rsidR="00537242" w:rsidRPr="00AE3567">
        <w:rPr>
          <w:sz w:val="24"/>
          <w:szCs w:val="24"/>
        </w:rPr>
        <w:t xml:space="preserve">-academic </w:t>
      </w:r>
      <w:r w:rsidR="00A11B7D" w:rsidRPr="00AE3567">
        <w:rPr>
          <w:sz w:val="24"/>
          <w:szCs w:val="24"/>
        </w:rPr>
        <w:t>clemency policy being re-written to make a bit more sense.  Put an image of what it looks like on the student transcript, grade is removed from the GPA but what they took is not removed.  New policies are being written to clarify and how to apply for clemency.  Offer clemency for courses that are no longer offered, but it has been equated to something else.  Ex Math 1040- no replacement so instantly available for clemency, but if there was an equivalency, they would not be eligible for clemency.  Andrea concurs and advises the example was good.  For e-vote today.</w:t>
      </w:r>
    </w:p>
    <w:p w14:paraId="3A1DFEBC" w14:textId="467E63FA" w:rsidR="00A11B7D" w:rsidRPr="00A11B7D" w:rsidRDefault="00AE3567" w:rsidP="00A11B7D">
      <w:pPr>
        <w:ind w:left="360"/>
        <w:rPr>
          <w:b/>
          <w:bCs/>
          <w:sz w:val="24"/>
          <w:szCs w:val="24"/>
        </w:rPr>
      </w:pPr>
      <w:r>
        <w:rPr>
          <w:b/>
          <w:bCs/>
          <w:sz w:val="24"/>
          <w:szCs w:val="24"/>
        </w:rPr>
        <w:t xml:space="preserve">       </w:t>
      </w:r>
      <w:r w:rsidR="00A11B7D">
        <w:rPr>
          <w:b/>
          <w:bCs/>
          <w:sz w:val="24"/>
          <w:szCs w:val="24"/>
        </w:rPr>
        <w:t>Related Discussion:</w:t>
      </w:r>
    </w:p>
    <w:p w14:paraId="1B98FD40" w14:textId="121B1BFD" w:rsidR="00A11B7D" w:rsidRDefault="00A11B7D" w:rsidP="00A11B7D">
      <w:pPr>
        <w:pStyle w:val="ListParagraph"/>
        <w:rPr>
          <w:sz w:val="24"/>
          <w:szCs w:val="24"/>
        </w:rPr>
      </w:pPr>
      <w:r w:rsidRPr="00A11B7D">
        <w:rPr>
          <w:sz w:val="24"/>
          <w:szCs w:val="24"/>
        </w:rPr>
        <w:t>Ellen added the committee did a great job with clarity in the policy.</w:t>
      </w:r>
      <w:r>
        <w:rPr>
          <w:sz w:val="24"/>
          <w:szCs w:val="24"/>
        </w:rPr>
        <w:t xml:space="preserve">  Document was viewed on zoom screen.  </w:t>
      </w:r>
    </w:p>
    <w:p w14:paraId="57A22514" w14:textId="77777777" w:rsidR="00A11B7D" w:rsidRDefault="00A11B7D" w:rsidP="00A11B7D">
      <w:pPr>
        <w:pStyle w:val="ListParagraph"/>
        <w:rPr>
          <w:sz w:val="24"/>
          <w:szCs w:val="24"/>
        </w:rPr>
      </w:pPr>
      <w:r>
        <w:rPr>
          <w:sz w:val="24"/>
          <w:szCs w:val="24"/>
        </w:rPr>
        <w:t xml:space="preserve">Rodney – must apply for clemency before graduating with AS and they must be currently enrolled.  Did we consider that clemency may allow a student to return in good standing-then getting clemency would give the student good standing to </w:t>
      </w:r>
      <w:proofErr w:type="gramStart"/>
      <w:r>
        <w:rPr>
          <w:sz w:val="24"/>
          <w:szCs w:val="24"/>
        </w:rPr>
        <w:t>return.</w:t>
      </w:r>
      <w:proofErr w:type="gramEnd"/>
    </w:p>
    <w:p w14:paraId="59917EEC" w14:textId="04FC219D" w:rsidR="00A11B7D" w:rsidRDefault="00A11B7D" w:rsidP="00A11B7D">
      <w:pPr>
        <w:pStyle w:val="ListParagraph"/>
        <w:rPr>
          <w:sz w:val="24"/>
          <w:szCs w:val="24"/>
        </w:rPr>
      </w:pPr>
      <w:r>
        <w:rPr>
          <w:sz w:val="24"/>
          <w:szCs w:val="24"/>
        </w:rPr>
        <w:t xml:space="preserve"> </w:t>
      </w:r>
    </w:p>
    <w:p w14:paraId="44A40ECC" w14:textId="0E85BA99" w:rsidR="00A11B7D" w:rsidRDefault="00A11B7D" w:rsidP="00A11B7D">
      <w:pPr>
        <w:pStyle w:val="ListParagraph"/>
        <w:rPr>
          <w:sz w:val="24"/>
          <w:szCs w:val="24"/>
        </w:rPr>
      </w:pPr>
      <w:r>
        <w:rPr>
          <w:sz w:val="24"/>
          <w:szCs w:val="24"/>
        </w:rPr>
        <w:t>Bill Rollins-clemency has no impact of financial aid, it can take a student off probation.</w:t>
      </w:r>
    </w:p>
    <w:p w14:paraId="3B5445FA" w14:textId="320F7A62" w:rsidR="005A0B6A" w:rsidRDefault="003A4E23" w:rsidP="00A11B7D">
      <w:pPr>
        <w:pStyle w:val="ListParagraph"/>
        <w:rPr>
          <w:b/>
          <w:bCs/>
          <w:sz w:val="24"/>
          <w:szCs w:val="24"/>
        </w:rPr>
      </w:pPr>
      <w:r>
        <w:rPr>
          <w:b/>
          <w:bCs/>
          <w:sz w:val="24"/>
          <w:szCs w:val="24"/>
        </w:rPr>
        <w:t xml:space="preserve">Academic Clemency Policy </w:t>
      </w:r>
      <w:r w:rsidR="005A0B6A" w:rsidRPr="005A0B6A">
        <w:rPr>
          <w:b/>
          <w:bCs/>
          <w:sz w:val="24"/>
          <w:szCs w:val="24"/>
        </w:rPr>
        <w:t>APPROVED BY VOTE.</w:t>
      </w:r>
    </w:p>
    <w:p w14:paraId="1182E5AA" w14:textId="65B162E1" w:rsidR="00DD6A87" w:rsidRDefault="00DD6A87" w:rsidP="00A11B7D">
      <w:pPr>
        <w:pStyle w:val="ListParagraph"/>
        <w:rPr>
          <w:b/>
          <w:bCs/>
          <w:sz w:val="24"/>
          <w:szCs w:val="24"/>
        </w:rPr>
      </w:pPr>
    </w:p>
    <w:p w14:paraId="331ABCB9" w14:textId="39C40C10" w:rsidR="005A0B6A" w:rsidRDefault="005A0B6A" w:rsidP="00A11B7D">
      <w:pPr>
        <w:pStyle w:val="ListParagraph"/>
        <w:rPr>
          <w:sz w:val="24"/>
          <w:szCs w:val="24"/>
        </w:rPr>
      </w:pPr>
    </w:p>
    <w:p w14:paraId="3D211ADE" w14:textId="77777777" w:rsidR="00DD6A87" w:rsidRDefault="00DD6A87" w:rsidP="00A11B7D">
      <w:pPr>
        <w:pStyle w:val="ListParagraph"/>
        <w:rPr>
          <w:b/>
          <w:bCs/>
          <w:sz w:val="24"/>
          <w:szCs w:val="24"/>
        </w:rPr>
      </w:pPr>
    </w:p>
    <w:p w14:paraId="1BE109A4" w14:textId="310F9057" w:rsidR="005A0B6A" w:rsidRDefault="005A0B6A" w:rsidP="00A11B7D">
      <w:pPr>
        <w:pStyle w:val="ListParagraph"/>
        <w:rPr>
          <w:sz w:val="24"/>
          <w:szCs w:val="24"/>
        </w:rPr>
      </w:pPr>
      <w:r w:rsidRPr="005A0B6A">
        <w:rPr>
          <w:b/>
          <w:bCs/>
          <w:sz w:val="24"/>
          <w:szCs w:val="24"/>
        </w:rPr>
        <w:t>Course load policy</w:t>
      </w:r>
      <w:r>
        <w:rPr>
          <w:b/>
          <w:bCs/>
          <w:sz w:val="24"/>
          <w:szCs w:val="24"/>
        </w:rPr>
        <w:t>-</w:t>
      </w:r>
      <w:r>
        <w:rPr>
          <w:sz w:val="24"/>
          <w:szCs w:val="24"/>
        </w:rPr>
        <w:t xml:space="preserve">related to the 7-week schedule.  Direction from the year long task force.  Some were already present in existing policy but needed clarity.  Looking for assistance from IT to get this into colleague.  Andrea-the policy to provide guidance to the new student who needs help planning for success. </w:t>
      </w:r>
    </w:p>
    <w:p w14:paraId="17EF9E9C" w14:textId="7814994F" w:rsidR="005A0B6A" w:rsidRDefault="005A0B6A" w:rsidP="00A11B7D">
      <w:pPr>
        <w:pStyle w:val="ListParagraph"/>
        <w:rPr>
          <w:sz w:val="24"/>
          <w:szCs w:val="24"/>
        </w:rPr>
      </w:pPr>
      <w:r>
        <w:rPr>
          <w:sz w:val="24"/>
          <w:szCs w:val="24"/>
        </w:rPr>
        <w:t>ELLEN:  Many institutions advise for 15 credits, if we say not above 12 and they drop that throws them to part time status which could impact financial aid.  What if they drop 3 weeks into the class and now, they are under 12 credits?</w:t>
      </w:r>
    </w:p>
    <w:p w14:paraId="4F7B00CA" w14:textId="145D5F2B" w:rsidR="005A0B6A" w:rsidRDefault="005A0B6A" w:rsidP="00A11B7D">
      <w:pPr>
        <w:pStyle w:val="ListParagraph"/>
        <w:rPr>
          <w:sz w:val="24"/>
          <w:szCs w:val="24"/>
        </w:rPr>
      </w:pPr>
      <w:r>
        <w:rPr>
          <w:sz w:val="24"/>
          <w:szCs w:val="24"/>
        </w:rPr>
        <w:t xml:space="preserve">ANDREA: Appeal process is within the policy, to explain their individual situation.  Term lengths will help decrease the impact on the credit load.  </w:t>
      </w:r>
    </w:p>
    <w:p w14:paraId="5D18ACF7" w14:textId="16EADBAB" w:rsidR="005A0B6A" w:rsidRDefault="005A0B6A" w:rsidP="00A11B7D">
      <w:pPr>
        <w:pStyle w:val="ListParagraph"/>
        <w:rPr>
          <w:sz w:val="24"/>
          <w:szCs w:val="24"/>
        </w:rPr>
      </w:pPr>
      <w:r>
        <w:rPr>
          <w:sz w:val="24"/>
          <w:szCs w:val="24"/>
        </w:rPr>
        <w:t>STEPHANIE:  these boundaries are important for students to see.</w:t>
      </w:r>
    </w:p>
    <w:p w14:paraId="0A772B7C" w14:textId="77777777" w:rsidR="005A0B6A" w:rsidRDefault="005A0B6A" w:rsidP="00A11B7D">
      <w:pPr>
        <w:pStyle w:val="ListParagraph"/>
        <w:rPr>
          <w:sz w:val="24"/>
          <w:szCs w:val="24"/>
        </w:rPr>
      </w:pPr>
      <w:r>
        <w:rPr>
          <w:sz w:val="24"/>
          <w:szCs w:val="24"/>
        </w:rPr>
        <w:t xml:space="preserve">DAPHNE:  will colleague do 3 seven week and then 3 credits in an overlapping term—CAROL needs consultant to help find the answer, plan to err on the side of caution. Fall will be a pilot for how students will be advised in the new 7-week terms. Will begin to run reports to discover any patterns that may emerge. </w:t>
      </w:r>
    </w:p>
    <w:p w14:paraId="4AF9F1E2" w14:textId="33DD5F69" w:rsidR="005A0B6A" w:rsidRDefault="005A0B6A" w:rsidP="00A11B7D">
      <w:pPr>
        <w:pStyle w:val="ListParagraph"/>
        <w:rPr>
          <w:sz w:val="24"/>
          <w:szCs w:val="24"/>
        </w:rPr>
      </w:pPr>
      <w:r>
        <w:rPr>
          <w:sz w:val="24"/>
          <w:szCs w:val="24"/>
        </w:rPr>
        <w:lastRenderedPageBreak/>
        <w:t xml:space="preserve"> RODNEY:  running reg reports is the way to see this issue.  Consider semester being the longest term-max for the semester should be 18 regardless of the shorter terms within the overall semester.</w:t>
      </w:r>
      <w:r w:rsidR="00DD6A87">
        <w:rPr>
          <w:sz w:val="24"/>
          <w:szCs w:val="24"/>
        </w:rPr>
        <w:t xml:space="preserve"> Threshold should hit at 15 not 12.</w:t>
      </w:r>
    </w:p>
    <w:p w14:paraId="6608BF42" w14:textId="4FA4685C" w:rsidR="00DD6A87" w:rsidRDefault="00DD6A87" w:rsidP="00A11B7D">
      <w:pPr>
        <w:pStyle w:val="ListParagraph"/>
        <w:rPr>
          <w:sz w:val="24"/>
          <w:szCs w:val="24"/>
        </w:rPr>
      </w:pPr>
      <w:r>
        <w:rPr>
          <w:sz w:val="24"/>
          <w:szCs w:val="24"/>
        </w:rPr>
        <w:t xml:space="preserve">Comments around balancing the credits within the 15 weeklong semesters with the balance being in the shorten terms within the longer semester.  </w:t>
      </w:r>
    </w:p>
    <w:p w14:paraId="71446963" w14:textId="0A5ACD07" w:rsidR="00DD6A87" w:rsidRDefault="00DD6A87" w:rsidP="00A11B7D">
      <w:pPr>
        <w:pStyle w:val="ListParagraph"/>
        <w:rPr>
          <w:sz w:val="24"/>
          <w:szCs w:val="24"/>
        </w:rPr>
      </w:pPr>
      <w:r>
        <w:rPr>
          <w:sz w:val="24"/>
          <w:szCs w:val="24"/>
        </w:rPr>
        <w:t xml:space="preserve">RODNEY: concerns around the wording regarding the need for placement test for part time </w:t>
      </w:r>
      <w:proofErr w:type="gramStart"/>
      <w:r>
        <w:rPr>
          <w:sz w:val="24"/>
          <w:szCs w:val="24"/>
        </w:rPr>
        <w:t>students</w:t>
      </w:r>
      <w:proofErr w:type="gramEnd"/>
      <w:r>
        <w:rPr>
          <w:sz w:val="24"/>
          <w:szCs w:val="24"/>
        </w:rPr>
        <w:t xml:space="preserve"> vs full time students.</w:t>
      </w:r>
    </w:p>
    <w:p w14:paraId="5878477B" w14:textId="0769B650" w:rsidR="00DD6A87" w:rsidRDefault="00DD6A87" w:rsidP="00A11B7D">
      <w:pPr>
        <w:pStyle w:val="ListParagraph"/>
        <w:rPr>
          <w:sz w:val="24"/>
          <w:szCs w:val="24"/>
        </w:rPr>
      </w:pPr>
      <w:r>
        <w:rPr>
          <w:sz w:val="24"/>
          <w:szCs w:val="24"/>
        </w:rPr>
        <w:t xml:space="preserve">MITCHELL:  </w:t>
      </w:r>
      <w:r w:rsidRPr="00DD6A87">
        <w:rPr>
          <w:sz w:val="24"/>
          <w:szCs w:val="24"/>
        </w:rPr>
        <w:t>This is being discussed/addressed in YRCS Committee. This is why we started developing Pathways Credit Rubrics</w:t>
      </w:r>
      <w:r w:rsidRPr="00DD6A87">
        <w:rPr>
          <w:sz w:val="24"/>
          <w:szCs w:val="24"/>
        </w:rPr>
        <w:cr/>
        <w:t>We also discussed with David Jones and Michelle Ruble putting in place requirement that students in situations where multiple 7 weeks are overlapping with their 15 weeks have to go to advising first. We also recommended that there needs to be rules in place based on student GPA, credits earned, placement level</w:t>
      </w:r>
      <w:r>
        <w:rPr>
          <w:sz w:val="24"/>
          <w:szCs w:val="24"/>
        </w:rPr>
        <w:t xml:space="preserve"> </w:t>
      </w:r>
      <w:r w:rsidRPr="00DD6A87">
        <w:rPr>
          <w:sz w:val="24"/>
          <w:szCs w:val="24"/>
        </w:rPr>
        <w:t>Last semester the LSS Coordinators alerted us to this issue as they were seeing a number of Flags with students having 2 classes in 7 weeks, then overlapping with 15</w:t>
      </w:r>
      <w:r>
        <w:rPr>
          <w:sz w:val="24"/>
          <w:szCs w:val="24"/>
        </w:rPr>
        <w:t xml:space="preserve"> </w:t>
      </w:r>
    </w:p>
    <w:p w14:paraId="7D83E16B" w14:textId="11AC9277" w:rsidR="00DD6A87" w:rsidRDefault="00DD6A87" w:rsidP="00A11B7D">
      <w:pPr>
        <w:pStyle w:val="ListParagraph"/>
        <w:rPr>
          <w:sz w:val="24"/>
          <w:szCs w:val="24"/>
        </w:rPr>
      </w:pPr>
      <w:r>
        <w:rPr>
          <w:sz w:val="24"/>
          <w:szCs w:val="24"/>
        </w:rPr>
        <w:t xml:space="preserve">DISCUSSION:  removal of the placement test requirement wording.  </w:t>
      </w:r>
    </w:p>
    <w:p w14:paraId="247B95EE" w14:textId="6124C3F9" w:rsidR="00DD6A87" w:rsidRDefault="00DD6A87" w:rsidP="00A11B7D">
      <w:pPr>
        <w:pStyle w:val="ListParagraph"/>
        <w:rPr>
          <w:sz w:val="24"/>
          <w:szCs w:val="24"/>
        </w:rPr>
      </w:pPr>
      <w:r>
        <w:rPr>
          <w:sz w:val="24"/>
          <w:szCs w:val="24"/>
        </w:rPr>
        <w:t xml:space="preserve">TRACEY:  is this clear to con ed students that they do not need a placement exam?  Where this appears in the catalog will make the distinction clear.  </w:t>
      </w:r>
    </w:p>
    <w:p w14:paraId="5A7F1381" w14:textId="5F0E2C3A" w:rsidR="00DD6A87" w:rsidRDefault="00DD6A87" w:rsidP="00A11B7D">
      <w:pPr>
        <w:pStyle w:val="ListParagraph"/>
        <w:rPr>
          <w:sz w:val="24"/>
          <w:szCs w:val="24"/>
        </w:rPr>
      </w:pPr>
      <w:r>
        <w:rPr>
          <w:sz w:val="24"/>
          <w:szCs w:val="24"/>
        </w:rPr>
        <w:t>STEPHANIE:  Send back to ASP to tweak wording on placement then send for e-vote.</w:t>
      </w:r>
    </w:p>
    <w:p w14:paraId="29B76F3F" w14:textId="0D93F37A" w:rsidR="00DD6A87" w:rsidRPr="005A0B6A" w:rsidRDefault="00DD6A87" w:rsidP="00A11B7D">
      <w:pPr>
        <w:pStyle w:val="ListParagraph"/>
        <w:rPr>
          <w:sz w:val="24"/>
          <w:szCs w:val="24"/>
        </w:rPr>
      </w:pPr>
    </w:p>
    <w:p w14:paraId="10A1C981" w14:textId="29BC259F" w:rsidR="00177F37" w:rsidRDefault="00177F37" w:rsidP="00177F37">
      <w:pPr>
        <w:rPr>
          <w:b/>
          <w:bCs/>
          <w:sz w:val="24"/>
          <w:szCs w:val="24"/>
        </w:rPr>
      </w:pPr>
    </w:p>
    <w:p w14:paraId="31637398" w14:textId="0BD06F4A" w:rsidR="00DD6A87" w:rsidRDefault="00CA1ACA" w:rsidP="00DD6A87">
      <w:pPr>
        <w:rPr>
          <w:sz w:val="24"/>
          <w:szCs w:val="24"/>
        </w:rPr>
      </w:pPr>
      <w:r>
        <w:rPr>
          <w:b/>
          <w:bCs/>
          <w:sz w:val="24"/>
          <w:szCs w:val="24"/>
        </w:rPr>
        <w:t>3-</w:t>
      </w:r>
      <w:r w:rsidR="00DD6A87">
        <w:rPr>
          <w:b/>
          <w:bCs/>
          <w:sz w:val="24"/>
          <w:szCs w:val="24"/>
        </w:rPr>
        <w:t>K</w:t>
      </w:r>
      <w:r>
        <w:rPr>
          <w:b/>
          <w:bCs/>
          <w:sz w:val="24"/>
          <w:szCs w:val="24"/>
        </w:rPr>
        <w:t>-</w:t>
      </w:r>
      <w:r w:rsidR="00DD6A87">
        <w:rPr>
          <w:b/>
          <w:bCs/>
          <w:sz w:val="24"/>
          <w:szCs w:val="24"/>
        </w:rPr>
        <w:t xml:space="preserve">16 MITCHELL </w:t>
      </w:r>
      <w:r w:rsidR="00DD6A87" w:rsidRPr="00DD6A87">
        <w:rPr>
          <w:sz w:val="24"/>
          <w:szCs w:val="24"/>
        </w:rPr>
        <w:t xml:space="preserve">covering for Shelby with dual enrollment numbers now posted to </w:t>
      </w:r>
      <w:proofErr w:type="gramStart"/>
      <w:r w:rsidR="00DD6A87" w:rsidRPr="00DD6A87">
        <w:rPr>
          <w:sz w:val="24"/>
          <w:szCs w:val="24"/>
        </w:rPr>
        <w:t>teams</w:t>
      </w:r>
      <w:proofErr w:type="gramEnd"/>
      <w:r w:rsidR="00DD6A87" w:rsidRPr="00DD6A87">
        <w:rPr>
          <w:sz w:val="24"/>
          <w:szCs w:val="24"/>
        </w:rPr>
        <w:t xml:space="preserve"> area.  Enrollment numbers are lower this year.  Much more than typical outreach has been done by all parties, communication is swept up by information surrounding COVID 19.  </w:t>
      </w:r>
      <w:r w:rsidR="00DD6A87">
        <w:rPr>
          <w:sz w:val="24"/>
          <w:szCs w:val="24"/>
        </w:rPr>
        <w:t xml:space="preserve">Committee has requested/required </w:t>
      </w:r>
      <w:r>
        <w:rPr>
          <w:sz w:val="24"/>
          <w:szCs w:val="24"/>
        </w:rPr>
        <w:t xml:space="preserve">students must meet our standards not the high school standard.  Moving slowly forward but it has not been well received.  Maintain academic integrity-if we are granting CSM credit then it will be the level set by CSM.  Students will take final exams thru LMS new policy adopted due to ADA, the student must work thru CSM and DSS office.  To make clear which entity is responsible for the accommodations.  Regina crafted a letter explaining this that will go out shortly.  </w:t>
      </w:r>
    </w:p>
    <w:p w14:paraId="564A2633" w14:textId="7A69C095" w:rsidR="00CA1ACA" w:rsidRDefault="00CA1ACA" w:rsidP="00DD6A87">
      <w:pPr>
        <w:rPr>
          <w:sz w:val="24"/>
          <w:szCs w:val="24"/>
        </w:rPr>
      </w:pPr>
      <w:r>
        <w:rPr>
          <w:sz w:val="24"/>
          <w:szCs w:val="24"/>
        </w:rPr>
        <w:t>BILL ROLLINS:  this is wonderful it will help integrate the high school student in CSM, we will have I</w:t>
      </w:r>
      <w:r w:rsidR="003A4E23">
        <w:rPr>
          <w:sz w:val="24"/>
          <w:szCs w:val="24"/>
        </w:rPr>
        <w:t>EP</w:t>
      </w:r>
      <w:r>
        <w:rPr>
          <w:sz w:val="24"/>
          <w:szCs w:val="24"/>
        </w:rPr>
        <w:t>’s on file.</w:t>
      </w:r>
    </w:p>
    <w:p w14:paraId="5BF40738" w14:textId="3BC5D9BE" w:rsidR="00CA1ACA" w:rsidRDefault="00CA1ACA" w:rsidP="00DD6A87">
      <w:pPr>
        <w:rPr>
          <w:sz w:val="24"/>
          <w:szCs w:val="24"/>
        </w:rPr>
      </w:pPr>
    </w:p>
    <w:p w14:paraId="45D34403" w14:textId="0FB03095" w:rsidR="00CA1ACA" w:rsidRDefault="00CA1ACA" w:rsidP="00DD6A87">
      <w:pPr>
        <w:rPr>
          <w:sz w:val="24"/>
          <w:szCs w:val="24"/>
        </w:rPr>
      </w:pPr>
      <w:r>
        <w:rPr>
          <w:b/>
          <w:bCs/>
          <w:sz w:val="24"/>
          <w:szCs w:val="24"/>
        </w:rPr>
        <w:t>4-Deans Group Course Excepts:  Led by Dr Redmond-</w:t>
      </w:r>
      <w:r>
        <w:rPr>
          <w:sz w:val="24"/>
          <w:szCs w:val="24"/>
        </w:rPr>
        <w:t xml:space="preserve">Overview move to </w:t>
      </w:r>
      <w:r w:rsidR="002559A5">
        <w:rPr>
          <w:sz w:val="24"/>
          <w:szCs w:val="24"/>
        </w:rPr>
        <w:t>7-week</w:t>
      </w:r>
      <w:r>
        <w:rPr>
          <w:sz w:val="24"/>
          <w:szCs w:val="24"/>
        </w:rPr>
        <w:t xml:space="preserve"> scheduling, some courses have requested an exemption.  </w:t>
      </w:r>
    </w:p>
    <w:p w14:paraId="07126E4E" w14:textId="246E0C1C" w:rsidR="00CA1ACA" w:rsidRDefault="00CA1ACA" w:rsidP="00DD6A87">
      <w:pPr>
        <w:rPr>
          <w:sz w:val="24"/>
          <w:szCs w:val="24"/>
        </w:rPr>
      </w:pPr>
      <w:r>
        <w:rPr>
          <w:sz w:val="24"/>
          <w:szCs w:val="24"/>
        </w:rPr>
        <w:t>Ex</w:t>
      </w:r>
      <w:r w:rsidR="002559A5">
        <w:rPr>
          <w:sz w:val="24"/>
          <w:szCs w:val="24"/>
        </w:rPr>
        <w:t>emption</w:t>
      </w:r>
      <w:r>
        <w:rPr>
          <w:sz w:val="24"/>
          <w:szCs w:val="24"/>
        </w:rPr>
        <w:t xml:space="preserve"> criteria</w:t>
      </w:r>
      <w:r w:rsidR="00AE3567">
        <w:rPr>
          <w:sz w:val="24"/>
          <w:szCs w:val="24"/>
        </w:rPr>
        <w:t>-Bernice Brezina share document via email below is copy/paste of the listed exemptions.</w:t>
      </w:r>
    </w:p>
    <w:p w14:paraId="0228E591" w14:textId="77777777" w:rsidR="00AE3567" w:rsidRPr="00AE3567" w:rsidRDefault="00AE3567" w:rsidP="00AE3567">
      <w:pPr>
        <w:pStyle w:val="NormalWeb"/>
        <w:rPr>
          <w:rFonts w:asciiTheme="minorHAnsi" w:hAnsiTheme="minorHAnsi"/>
          <w:color w:val="000000"/>
        </w:rPr>
      </w:pPr>
      <w:r w:rsidRPr="00AE3567">
        <w:rPr>
          <w:rFonts w:asciiTheme="minorHAnsi" w:hAnsiTheme="minorHAnsi"/>
          <w:color w:val="000000"/>
        </w:rPr>
        <w:lastRenderedPageBreak/>
        <w:t>The course requires ‘an expanse of time’ to meet the course outcomes. For example, growing cultures in a lab in order to complete experiments, working with art projects that require time to cure and progress to the final finished products, or development of music skills that need practice across time.</w:t>
      </w:r>
    </w:p>
    <w:p w14:paraId="75FBA8E4" w14:textId="77777777" w:rsidR="00AE3567" w:rsidRPr="00AE3567" w:rsidRDefault="00AE3567" w:rsidP="00AE3567">
      <w:pPr>
        <w:pStyle w:val="NormalWeb"/>
        <w:rPr>
          <w:rFonts w:asciiTheme="minorHAnsi" w:hAnsiTheme="minorHAnsi"/>
          <w:color w:val="000000"/>
        </w:rPr>
      </w:pPr>
      <w:r w:rsidRPr="00AE3567">
        <w:rPr>
          <w:rFonts w:asciiTheme="minorHAnsi" w:hAnsiTheme="minorHAnsi"/>
          <w:color w:val="000000"/>
        </w:rPr>
        <w:t>____ The course relies on community partners to successfully meet practicum/COOP/Service-Learning requirements. The course must align CSM’s schedule with the community partners’ schedules.</w:t>
      </w:r>
    </w:p>
    <w:p w14:paraId="528B2787" w14:textId="77777777" w:rsidR="00AE3567" w:rsidRPr="00AE3567" w:rsidRDefault="00AE3567" w:rsidP="00AE3567">
      <w:pPr>
        <w:pStyle w:val="NormalWeb"/>
        <w:rPr>
          <w:rFonts w:asciiTheme="minorHAnsi" w:hAnsiTheme="minorHAnsi"/>
          <w:color w:val="000000"/>
        </w:rPr>
      </w:pPr>
      <w:r w:rsidRPr="00AE3567">
        <w:rPr>
          <w:rFonts w:asciiTheme="minorHAnsi" w:hAnsiTheme="minorHAnsi"/>
          <w:color w:val="000000"/>
        </w:rPr>
        <w:t>____ The course contains accreditation requirements that cannot be successfully completed in the compressed format.</w:t>
      </w:r>
    </w:p>
    <w:p w14:paraId="3F78388A" w14:textId="77777777" w:rsidR="00AE3567" w:rsidRPr="00AE3567" w:rsidRDefault="00AE3567" w:rsidP="00AE3567">
      <w:pPr>
        <w:pStyle w:val="NormalWeb"/>
        <w:rPr>
          <w:rFonts w:asciiTheme="minorHAnsi" w:hAnsiTheme="minorHAnsi"/>
          <w:color w:val="000000"/>
        </w:rPr>
      </w:pPr>
      <w:r w:rsidRPr="00AE3567">
        <w:rPr>
          <w:rFonts w:asciiTheme="minorHAnsi" w:hAnsiTheme="minorHAnsi"/>
          <w:color w:val="000000"/>
        </w:rPr>
        <w:t>____ The availability of adjunct faculty does not support teaching the course in a compressed format. For example, specialized faculty are needed for a specialty course, but they are not available to teach the number of hours per day required of a compressed course schedule.</w:t>
      </w:r>
    </w:p>
    <w:p w14:paraId="021DDF74" w14:textId="77777777" w:rsidR="00AE3567" w:rsidRPr="00AE3567" w:rsidRDefault="00AE3567" w:rsidP="00AE3567">
      <w:pPr>
        <w:pStyle w:val="NormalWeb"/>
        <w:rPr>
          <w:rFonts w:asciiTheme="minorHAnsi" w:hAnsiTheme="minorHAnsi"/>
          <w:color w:val="000000"/>
        </w:rPr>
      </w:pPr>
      <w:r w:rsidRPr="00AE3567">
        <w:rPr>
          <w:rFonts w:asciiTheme="minorHAnsi" w:hAnsiTheme="minorHAnsi"/>
          <w:color w:val="000000"/>
        </w:rPr>
        <w:t>____ The course needs a temporary exemption in order for faculty to make curricular or other formatting changes to successfully work with a 7-week compressed delivery. For example, BIO 2070 and BIO 2070L may need to become one 4 credit course instead of two different courses. Or, 1 person has so many courses to convert, they need to be phased in over the next year.</w:t>
      </w:r>
    </w:p>
    <w:p w14:paraId="6E84D378" w14:textId="77777777" w:rsidR="00AE3567" w:rsidRDefault="00AE3567" w:rsidP="00DD6A87">
      <w:pPr>
        <w:rPr>
          <w:sz w:val="24"/>
          <w:szCs w:val="24"/>
        </w:rPr>
      </w:pPr>
    </w:p>
    <w:p w14:paraId="11DC5D9B" w14:textId="2952A5AF" w:rsidR="00CA1ACA" w:rsidRDefault="00CA1ACA" w:rsidP="00CA1ACA">
      <w:pPr>
        <w:rPr>
          <w:sz w:val="24"/>
          <w:szCs w:val="24"/>
        </w:rPr>
      </w:pPr>
      <w:r>
        <w:rPr>
          <w:sz w:val="24"/>
          <w:szCs w:val="24"/>
        </w:rPr>
        <w:t>PROCESS discussion:</w:t>
      </w:r>
    </w:p>
    <w:p w14:paraId="62AAE47E" w14:textId="11E80B72" w:rsidR="00CA1ACA" w:rsidRDefault="002559A5" w:rsidP="00CA1ACA">
      <w:pPr>
        <w:rPr>
          <w:sz w:val="24"/>
          <w:szCs w:val="24"/>
        </w:rPr>
      </w:pPr>
      <w:r>
        <w:rPr>
          <w:sz w:val="24"/>
          <w:szCs w:val="24"/>
        </w:rPr>
        <w:t xml:space="preserve">Deans will meet to discuss exemption requests.  This must happen before fall schedule. Each course will get an email from the Deans group with approval or decline and a rational will be given.  This process will wrap up by the end of this week.  Check the box that is most appropriate to the situation-do not check multiple boxes, also must supply some additional justification.  A collaborative decision will be made.  </w:t>
      </w:r>
    </w:p>
    <w:p w14:paraId="0ADCB6D5" w14:textId="7B9F53B7" w:rsidR="002559A5" w:rsidRDefault="002559A5" w:rsidP="00CA1ACA">
      <w:pPr>
        <w:rPr>
          <w:sz w:val="24"/>
          <w:szCs w:val="24"/>
        </w:rPr>
      </w:pPr>
      <w:r>
        <w:rPr>
          <w:sz w:val="24"/>
          <w:szCs w:val="24"/>
        </w:rPr>
        <w:t>DISCUSSION:  Andrea-how many layers of approval…LAURA faculty discuss with chair and chair goes to deans’ group.  How long is the decision good for?  RODNEY:  the decision is final except for the courses that need time and were given a 1-year time frame.</w:t>
      </w:r>
    </w:p>
    <w:p w14:paraId="69E66313" w14:textId="016A152F" w:rsidR="002559A5" w:rsidRDefault="002559A5" w:rsidP="00CA1ACA">
      <w:pPr>
        <w:rPr>
          <w:sz w:val="24"/>
          <w:szCs w:val="24"/>
        </w:rPr>
      </w:pPr>
      <w:r>
        <w:rPr>
          <w:sz w:val="24"/>
          <w:szCs w:val="24"/>
        </w:rPr>
        <w:t xml:space="preserve">In CIC process need to propose new courses with the 7-week schedule in mind or get the exemption before they seek CIC approval, or explain in the course building process why the course would not fit in a 7-week schedule. </w:t>
      </w:r>
    </w:p>
    <w:p w14:paraId="341EA94C" w14:textId="44739416" w:rsidR="002559A5" w:rsidRDefault="002559A5" w:rsidP="00CA1ACA">
      <w:pPr>
        <w:rPr>
          <w:sz w:val="24"/>
          <w:szCs w:val="24"/>
        </w:rPr>
      </w:pPr>
      <w:r>
        <w:rPr>
          <w:sz w:val="24"/>
          <w:szCs w:val="24"/>
        </w:rPr>
        <w:t>LISA:  is this something that should be looked at in a 5-year plan, things change like technology.  RODNEY:  courses that do get exemptions would undergo a routine review to remain exempt is put forth- could it be part of the course review cycle-covered</w:t>
      </w:r>
    </w:p>
    <w:p w14:paraId="2104D826" w14:textId="7A2D5B73" w:rsidR="002559A5" w:rsidRDefault="002559A5" w:rsidP="00CA1ACA">
      <w:pPr>
        <w:rPr>
          <w:sz w:val="24"/>
          <w:szCs w:val="24"/>
        </w:rPr>
      </w:pPr>
      <w:r>
        <w:rPr>
          <w:sz w:val="24"/>
          <w:szCs w:val="24"/>
        </w:rPr>
        <w:lastRenderedPageBreak/>
        <w:t xml:space="preserve">BILL:  any process with reporting we have learned about from other schools, </w:t>
      </w:r>
      <w:r w:rsidR="000B3E86">
        <w:rPr>
          <w:sz w:val="24"/>
          <w:szCs w:val="24"/>
        </w:rPr>
        <w:t xml:space="preserve">that shows out of normal fail rates which would offer us the opportunity to survey those students?  Is there a review process we are aware of, or should we put one in </w:t>
      </w:r>
      <w:proofErr w:type="gramStart"/>
      <w:r w:rsidR="000B3E86">
        <w:rPr>
          <w:sz w:val="24"/>
          <w:szCs w:val="24"/>
        </w:rPr>
        <w:t>place.</w:t>
      </w:r>
      <w:proofErr w:type="gramEnd"/>
      <w:r w:rsidR="000B3E86">
        <w:rPr>
          <w:sz w:val="24"/>
          <w:szCs w:val="24"/>
        </w:rPr>
        <w:t xml:space="preserve">  </w:t>
      </w:r>
    </w:p>
    <w:p w14:paraId="44D45449" w14:textId="77777777" w:rsidR="000B3E86" w:rsidRDefault="000B3E86" w:rsidP="00CA1ACA">
      <w:pPr>
        <w:rPr>
          <w:sz w:val="24"/>
          <w:szCs w:val="24"/>
        </w:rPr>
      </w:pPr>
      <w:r>
        <w:rPr>
          <w:sz w:val="24"/>
          <w:szCs w:val="24"/>
        </w:rPr>
        <w:t xml:space="preserve">RODNEY:  literature shows students are retained better and more successful in accelerated courses, literature comes out of CCRC, looked at from a student success perspective. </w:t>
      </w:r>
    </w:p>
    <w:p w14:paraId="391A35B3" w14:textId="350C20D8" w:rsidR="000B3E86" w:rsidRDefault="000B3E86" w:rsidP="00CA1ACA">
      <w:pPr>
        <w:rPr>
          <w:sz w:val="24"/>
          <w:szCs w:val="24"/>
        </w:rPr>
      </w:pPr>
      <w:r>
        <w:rPr>
          <w:sz w:val="24"/>
          <w:szCs w:val="24"/>
        </w:rPr>
        <w:t xml:space="preserve">RODNEY Added: students tend to phase out at 10–11-week time frame suggesting the time span is too long, thus suggesting that acceleration is the best solution, thus giving the student a win and success. </w:t>
      </w:r>
    </w:p>
    <w:p w14:paraId="2D54DB4E" w14:textId="3AF79649" w:rsidR="000B3E86" w:rsidRDefault="000B3E86" w:rsidP="00CA1ACA">
      <w:pPr>
        <w:rPr>
          <w:sz w:val="24"/>
          <w:szCs w:val="24"/>
        </w:rPr>
      </w:pPr>
      <w:r>
        <w:rPr>
          <w:sz w:val="24"/>
          <w:szCs w:val="24"/>
        </w:rPr>
        <w:t>STEPHANIE:  Deans group meeting tomorrow once they complete, we will get an e-vote early next week.</w:t>
      </w:r>
    </w:p>
    <w:p w14:paraId="474D3CE5" w14:textId="7925F6E1" w:rsidR="000B3E86" w:rsidRDefault="000B3E86" w:rsidP="00CA1ACA">
      <w:pPr>
        <w:rPr>
          <w:sz w:val="24"/>
          <w:szCs w:val="24"/>
        </w:rPr>
      </w:pPr>
    </w:p>
    <w:p w14:paraId="407CFFD6" w14:textId="339C6C6C" w:rsidR="000B3E86" w:rsidRDefault="000B3E86" w:rsidP="00CA1ACA">
      <w:pPr>
        <w:rPr>
          <w:b/>
          <w:bCs/>
          <w:sz w:val="24"/>
          <w:szCs w:val="24"/>
        </w:rPr>
      </w:pPr>
      <w:r>
        <w:rPr>
          <w:b/>
          <w:bCs/>
          <w:sz w:val="24"/>
          <w:szCs w:val="24"/>
        </w:rPr>
        <w:t>CLOSE GUEST SECTION</w:t>
      </w:r>
    </w:p>
    <w:p w14:paraId="12F832B8" w14:textId="4EEDEB5F" w:rsidR="000B3E86" w:rsidRDefault="000B3E86" w:rsidP="00CA1ACA">
      <w:pPr>
        <w:rPr>
          <w:sz w:val="24"/>
          <w:szCs w:val="24"/>
        </w:rPr>
      </w:pPr>
      <w:r>
        <w:rPr>
          <w:b/>
          <w:bCs/>
          <w:sz w:val="24"/>
          <w:szCs w:val="24"/>
        </w:rPr>
        <w:t>Stephanie:</w:t>
      </w:r>
      <w:r>
        <w:rPr>
          <w:sz w:val="24"/>
          <w:szCs w:val="24"/>
        </w:rPr>
        <w:t xml:space="preserve">  E-vote channel added everyone needs to review-shown on screen with edits made by Stephanie based on committee members input.  In meeting it will be an open vote-all votes will be housed in teams e-vote channel.  </w:t>
      </w:r>
    </w:p>
    <w:p w14:paraId="186B7B7F" w14:textId="3EF20660" w:rsidR="000B3E86" w:rsidRDefault="000B3E86" w:rsidP="00CA1ACA">
      <w:pPr>
        <w:rPr>
          <w:sz w:val="24"/>
          <w:szCs w:val="24"/>
        </w:rPr>
      </w:pPr>
      <w:r>
        <w:rPr>
          <w:sz w:val="24"/>
          <w:szCs w:val="24"/>
        </w:rPr>
        <w:t xml:space="preserve">LISA:  simple majority will it be used based on the topic of the vote?  </w:t>
      </w:r>
    </w:p>
    <w:p w14:paraId="2F30294D" w14:textId="5A6FE224" w:rsidR="000B3E86" w:rsidRDefault="000B3E86" w:rsidP="00CA1ACA">
      <w:pPr>
        <w:rPr>
          <w:sz w:val="24"/>
          <w:szCs w:val="24"/>
        </w:rPr>
      </w:pPr>
      <w:r>
        <w:rPr>
          <w:sz w:val="24"/>
          <w:szCs w:val="24"/>
        </w:rPr>
        <w:t>ELLEN:  simple majority is a motivator to encourage everyone to weigh in….it forces people to vote by requested deadline.  Ellen believes it is reasonable.</w:t>
      </w:r>
    </w:p>
    <w:p w14:paraId="11437744" w14:textId="192A3150" w:rsidR="000B3E86" w:rsidRDefault="000B3E86" w:rsidP="00CA1ACA">
      <w:pPr>
        <w:rPr>
          <w:sz w:val="24"/>
          <w:szCs w:val="24"/>
        </w:rPr>
      </w:pPr>
      <w:r>
        <w:rPr>
          <w:sz w:val="24"/>
          <w:szCs w:val="24"/>
        </w:rPr>
        <w:t>TRACY:  building a culture of accountability-</w:t>
      </w:r>
      <w:r w:rsidR="000A210C">
        <w:rPr>
          <w:sz w:val="24"/>
          <w:szCs w:val="24"/>
        </w:rPr>
        <w:t>should reduce the delay in decision making.</w:t>
      </w:r>
    </w:p>
    <w:p w14:paraId="02B27C6B" w14:textId="5D5062DB" w:rsidR="000A210C" w:rsidRPr="000B3E86" w:rsidRDefault="000A210C" w:rsidP="00CA1ACA">
      <w:pPr>
        <w:rPr>
          <w:sz w:val="24"/>
          <w:szCs w:val="24"/>
        </w:rPr>
      </w:pPr>
      <w:r>
        <w:rPr>
          <w:sz w:val="24"/>
          <w:szCs w:val="24"/>
        </w:rPr>
        <w:t>CAROL:  typically, the time issue is related to taking it back to their constituents-</w:t>
      </w:r>
    </w:p>
    <w:p w14:paraId="31FC0161" w14:textId="2BCDBE0E" w:rsidR="00177F37" w:rsidRPr="000B3E86" w:rsidRDefault="00177F37" w:rsidP="00177F37">
      <w:pPr>
        <w:rPr>
          <w:sz w:val="24"/>
          <w:szCs w:val="24"/>
        </w:rPr>
      </w:pPr>
    </w:p>
    <w:p w14:paraId="2A20BB40" w14:textId="75447C52" w:rsidR="000A210C" w:rsidRDefault="000A210C" w:rsidP="00177F37">
      <w:pPr>
        <w:rPr>
          <w:sz w:val="24"/>
          <w:szCs w:val="24"/>
        </w:rPr>
      </w:pPr>
      <w:r>
        <w:rPr>
          <w:b/>
          <w:bCs/>
          <w:sz w:val="24"/>
          <w:szCs w:val="24"/>
        </w:rPr>
        <w:t>E-VOTES done in teams- Ellen</w:t>
      </w:r>
      <w:r>
        <w:rPr>
          <w:sz w:val="24"/>
          <w:szCs w:val="24"/>
        </w:rPr>
        <w:t xml:space="preserve"> suggests an area to abstain, it will be included in future options.  Total of 12 responses recorded.</w:t>
      </w:r>
    </w:p>
    <w:p w14:paraId="5F625ED5" w14:textId="2B31D967" w:rsidR="003A4E23" w:rsidRPr="003A4E23" w:rsidRDefault="003A4E23" w:rsidP="00177F37">
      <w:pPr>
        <w:rPr>
          <w:b/>
          <w:bCs/>
          <w:sz w:val="24"/>
          <w:szCs w:val="24"/>
        </w:rPr>
      </w:pPr>
      <w:r>
        <w:rPr>
          <w:b/>
          <w:bCs/>
          <w:sz w:val="24"/>
          <w:szCs w:val="24"/>
        </w:rPr>
        <w:t>E-Vote Procedure Approved by E-Vote</w:t>
      </w:r>
    </w:p>
    <w:p w14:paraId="74137368" w14:textId="09366AE0" w:rsidR="000A210C" w:rsidRDefault="000A210C" w:rsidP="00177F37">
      <w:pPr>
        <w:rPr>
          <w:sz w:val="24"/>
          <w:szCs w:val="24"/>
        </w:rPr>
      </w:pPr>
      <w:r>
        <w:rPr>
          <w:sz w:val="24"/>
          <w:szCs w:val="24"/>
        </w:rPr>
        <w:t>Next week e-votes:  Course Exemptions, CIC, and ASP</w:t>
      </w:r>
    </w:p>
    <w:p w14:paraId="07AEC030" w14:textId="17B21CF4" w:rsidR="000A210C" w:rsidRDefault="000A210C" w:rsidP="00177F37">
      <w:pPr>
        <w:rPr>
          <w:sz w:val="24"/>
          <w:szCs w:val="24"/>
        </w:rPr>
      </w:pPr>
      <w:r>
        <w:rPr>
          <w:sz w:val="24"/>
          <w:szCs w:val="24"/>
        </w:rPr>
        <w:t>E-votes can be used in meeting and/or when voting outside of meetings.  Members will get both an email and teams notice.  Email will have a specific date attached.</w:t>
      </w:r>
    </w:p>
    <w:p w14:paraId="270D6E65" w14:textId="4950E38B" w:rsidR="000A210C" w:rsidRDefault="000A210C" w:rsidP="00177F37">
      <w:pPr>
        <w:rPr>
          <w:sz w:val="24"/>
          <w:szCs w:val="24"/>
        </w:rPr>
      </w:pPr>
    </w:p>
    <w:p w14:paraId="3F3636F2" w14:textId="0214C1C6" w:rsidR="000A210C" w:rsidRDefault="000A210C" w:rsidP="00177F37">
      <w:pPr>
        <w:rPr>
          <w:sz w:val="24"/>
          <w:szCs w:val="24"/>
        </w:rPr>
      </w:pPr>
      <w:r>
        <w:rPr>
          <w:b/>
          <w:bCs/>
          <w:sz w:val="24"/>
          <w:szCs w:val="24"/>
        </w:rPr>
        <w:t>LGBTQIA Advisory Group:</w:t>
      </w:r>
      <w:r>
        <w:rPr>
          <w:sz w:val="24"/>
          <w:szCs w:val="24"/>
        </w:rPr>
        <w:t xml:space="preserve">  Has been in place but went dormant at the onset of COVID-19.  Stephanie recommends we adopt this group under our umbrella.  </w:t>
      </w:r>
      <w:r w:rsidR="003A4E23">
        <w:rPr>
          <w:sz w:val="24"/>
          <w:szCs w:val="24"/>
        </w:rPr>
        <w:t>PRISM is one of the student clubs (La Plata campus based) that falls under this group.  BEACON as well (Leonardtown). ISAC agrees that the LGBTQIA+ Advisory Group should report to us.</w:t>
      </w:r>
      <w:r>
        <w:rPr>
          <w:sz w:val="24"/>
          <w:szCs w:val="24"/>
        </w:rPr>
        <w:t xml:space="preserve"> </w:t>
      </w:r>
    </w:p>
    <w:p w14:paraId="40DE89F1" w14:textId="345EB306" w:rsidR="000A210C" w:rsidRDefault="000A210C" w:rsidP="00177F37">
      <w:pPr>
        <w:rPr>
          <w:sz w:val="24"/>
          <w:szCs w:val="24"/>
        </w:rPr>
      </w:pPr>
    </w:p>
    <w:p w14:paraId="227C61A8" w14:textId="42370338" w:rsidR="00AE3567" w:rsidRPr="00AE3567" w:rsidRDefault="000A210C" w:rsidP="00177F37">
      <w:pPr>
        <w:rPr>
          <w:sz w:val="24"/>
          <w:szCs w:val="24"/>
        </w:rPr>
      </w:pPr>
      <w:r>
        <w:rPr>
          <w:b/>
          <w:bCs/>
          <w:sz w:val="24"/>
          <w:szCs w:val="24"/>
        </w:rPr>
        <w:t>ELLEN:</w:t>
      </w:r>
      <w:r>
        <w:rPr>
          <w:sz w:val="24"/>
          <w:szCs w:val="24"/>
        </w:rPr>
        <w:t xml:space="preserve">  Update on PLA-in contact with CAEL, quote received from CAEL to train individuals for PLA-waiting for additional guidance and feedback from PRES on who will go to training.  We will have a cohort training for CSM on how to develop a robust PLA process, certification process for portfolio assessors.  Ball park time on training:  training </w:t>
      </w:r>
      <w:r w:rsidR="00AE3567">
        <w:rPr>
          <w:sz w:val="24"/>
          <w:szCs w:val="24"/>
        </w:rPr>
        <w:t>near end of spring early summer</w:t>
      </w:r>
    </w:p>
    <w:p w14:paraId="5F371CDC" w14:textId="1E0530AB" w:rsidR="000A210C" w:rsidRDefault="000A210C" w:rsidP="00177F37">
      <w:pPr>
        <w:rPr>
          <w:sz w:val="24"/>
          <w:szCs w:val="24"/>
        </w:rPr>
      </w:pPr>
    </w:p>
    <w:p w14:paraId="0F00F46F" w14:textId="2C5F7A55" w:rsidR="00177F37" w:rsidRPr="000A210C" w:rsidRDefault="000A210C" w:rsidP="00177F37">
      <w:pPr>
        <w:rPr>
          <w:sz w:val="24"/>
          <w:szCs w:val="24"/>
        </w:rPr>
      </w:pPr>
      <w:r>
        <w:rPr>
          <w:sz w:val="24"/>
          <w:szCs w:val="24"/>
        </w:rPr>
        <w:t xml:space="preserve"> </w:t>
      </w:r>
    </w:p>
    <w:p w14:paraId="56B12684" w14:textId="651F7410" w:rsidR="00177F37" w:rsidRDefault="00177F37" w:rsidP="00177F37">
      <w:pPr>
        <w:rPr>
          <w:b/>
          <w:bCs/>
          <w:sz w:val="24"/>
          <w:szCs w:val="24"/>
        </w:rPr>
      </w:pPr>
    </w:p>
    <w:p w14:paraId="02B4690D" w14:textId="5E2EC607" w:rsidR="00177F37" w:rsidRDefault="00177F37" w:rsidP="00177F37">
      <w:pPr>
        <w:rPr>
          <w:b/>
          <w:bCs/>
          <w:sz w:val="24"/>
          <w:szCs w:val="24"/>
        </w:rPr>
      </w:pPr>
    </w:p>
    <w:p w14:paraId="436FDE20" w14:textId="35A94B77" w:rsidR="00177F37" w:rsidRDefault="00177F37" w:rsidP="00177F37">
      <w:pPr>
        <w:rPr>
          <w:b/>
          <w:bCs/>
          <w:sz w:val="24"/>
          <w:szCs w:val="24"/>
        </w:rPr>
      </w:pPr>
    </w:p>
    <w:p w14:paraId="3AC0E5E7" w14:textId="1540A84F" w:rsidR="00177F37" w:rsidRDefault="00177F37" w:rsidP="00177F37">
      <w:pPr>
        <w:rPr>
          <w:b/>
          <w:bCs/>
          <w:sz w:val="24"/>
          <w:szCs w:val="24"/>
        </w:rPr>
      </w:pPr>
    </w:p>
    <w:p w14:paraId="6C85ACEC" w14:textId="5F47CBD9" w:rsidR="00177F37" w:rsidRDefault="00177F37" w:rsidP="00177F37">
      <w:pPr>
        <w:rPr>
          <w:b/>
          <w:bCs/>
          <w:sz w:val="24"/>
          <w:szCs w:val="24"/>
        </w:rPr>
      </w:pPr>
    </w:p>
    <w:p w14:paraId="6064363F" w14:textId="7F81F6BC" w:rsidR="00177F37" w:rsidRDefault="00177F37" w:rsidP="00177F37">
      <w:pPr>
        <w:rPr>
          <w:b/>
          <w:bCs/>
          <w:sz w:val="24"/>
          <w:szCs w:val="24"/>
        </w:rPr>
      </w:pPr>
    </w:p>
    <w:p w14:paraId="37E3810F" w14:textId="2DDAF28B" w:rsidR="00177F37" w:rsidRDefault="00177F37" w:rsidP="00177F37">
      <w:pPr>
        <w:rPr>
          <w:b/>
          <w:bCs/>
          <w:sz w:val="24"/>
          <w:szCs w:val="24"/>
        </w:rPr>
      </w:pPr>
    </w:p>
    <w:p w14:paraId="43978D05" w14:textId="2809E072" w:rsidR="00177F37" w:rsidRDefault="00177F37" w:rsidP="00177F37">
      <w:pPr>
        <w:rPr>
          <w:b/>
          <w:bCs/>
          <w:sz w:val="24"/>
          <w:szCs w:val="24"/>
        </w:rPr>
      </w:pPr>
    </w:p>
    <w:p w14:paraId="1DF430E9" w14:textId="3C0516AA" w:rsidR="00177F37" w:rsidRDefault="00177F37" w:rsidP="00177F37">
      <w:pPr>
        <w:rPr>
          <w:b/>
          <w:bCs/>
          <w:sz w:val="24"/>
          <w:szCs w:val="24"/>
        </w:rPr>
      </w:pPr>
    </w:p>
    <w:p w14:paraId="2A433E31" w14:textId="70B5ADBF" w:rsidR="00177F37" w:rsidRDefault="00177F37" w:rsidP="00177F37">
      <w:pPr>
        <w:rPr>
          <w:b/>
          <w:bCs/>
          <w:sz w:val="24"/>
          <w:szCs w:val="24"/>
        </w:rPr>
      </w:pPr>
    </w:p>
    <w:p w14:paraId="04D77153" w14:textId="58233738" w:rsidR="00177F37" w:rsidRDefault="00177F37" w:rsidP="00177F37">
      <w:pPr>
        <w:rPr>
          <w:b/>
          <w:bCs/>
          <w:sz w:val="24"/>
          <w:szCs w:val="24"/>
        </w:rPr>
      </w:pPr>
    </w:p>
    <w:p w14:paraId="5A0A56C7" w14:textId="59AFFEA9" w:rsidR="00177F37" w:rsidRDefault="00177F37" w:rsidP="00177F37">
      <w:pPr>
        <w:rPr>
          <w:b/>
          <w:bCs/>
          <w:sz w:val="24"/>
          <w:szCs w:val="24"/>
        </w:rPr>
      </w:pPr>
    </w:p>
    <w:p w14:paraId="4FC98896" w14:textId="34666A20" w:rsidR="00177F37" w:rsidRDefault="00177F37" w:rsidP="00177F37">
      <w:pPr>
        <w:rPr>
          <w:b/>
          <w:bCs/>
          <w:sz w:val="24"/>
          <w:szCs w:val="24"/>
        </w:rPr>
      </w:pPr>
      <w:r>
        <w:rPr>
          <w:b/>
          <w:bCs/>
          <w:sz w:val="24"/>
          <w:szCs w:val="24"/>
        </w:rPr>
        <w:t>Work Due before next meeting:</w:t>
      </w:r>
    </w:p>
    <w:p w14:paraId="580227EA" w14:textId="77777777" w:rsidR="00177F37" w:rsidRPr="00177F37" w:rsidRDefault="00177F37" w:rsidP="00177F37">
      <w:pPr>
        <w:rPr>
          <w:b/>
          <w:bCs/>
          <w:sz w:val="24"/>
          <w:szCs w:val="24"/>
        </w:rPr>
      </w:pPr>
    </w:p>
    <w:sectPr w:rsidR="00177F37" w:rsidRPr="00177F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49199" w14:textId="77777777" w:rsidR="006B3260" w:rsidRDefault="006B3260" w:rsidP="00DD6A87">
      <w:pPr>
        <w:spacing w:after="0" w:line="240" w:lineRule="auto"/>
      </w:pPr>
      <w:r>
        <w:separator/>
      </w:r>
    </w:p>
  </w:endnote>
  <w:endnote w:type="continuationSeparator" w:id="0">
    <w:p w14:paraId="68CBCEDD" w14:textId="77777777" w:rsidR="006B3260" w:rsidRDefault="006B3260" w:rsidP="00DD6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22643" w14:textId="77777777" w:rsidR="006B3260" w:rsidRDefault="006B3260" w:rsidP="00DD6A87">
      <w:pPr>
        <w:spacing w:after="0" w:line="240" w:lineRule="auto"/>
      </w:pPr>
      <w:r>
        <w:separator/>
      </w:r>
    </w:p>
  </w:footnote>
  <w:footnote w:type="continuationSeparator" w:id="0">
    <w:p w14:paraId="7D61F087" w14:textId="77777777" w:rsidR="006B3260" w:rsidRDefault="006B3260" w:rsidP="00DD6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A0C"/>
    <w:multiLevelType w:val="multilevel"/>
    <w:tmpl w:val="E51A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F67F07"/>
    <w:multiLevelType w:val="multilevel"/>
    <w:tmpl w:val="0D0E452A"/>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AC53CFA"/>
    <w:multiLevelType w:val="multilevel"/>
    <w:tmpl w:val="296EB9B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C5F2C3B"/>
    <w:multiLevelType w:val="multilevel"/>
    <w:tmpl w:val="41CEEC0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2BBC0293"/>
    <w:multiLevelType w:val="multilevel"/>
    <w:tmpl w:val="BDA0366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DD57DBE"/>
    <w:multiLevelType w:val="multilevel"/>
    <w:tmpl w:val="5EE27D2E"/>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350300DE"/>
    <w:multiLevelType w:val="multilevel"/>
    <w:tmpl w:val="09543A3A"/>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3B3A505B"/>
    <w:multiLevelType w:val="multilevel"/>
    <w:tmpl w:val="ED708CC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45701E13"/>
    <w:multiLevelType w:val="multilevel"/>
    <w:tmpl w:val="EF8E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7A041B"/>
    <w:multiLevelType w:val="multilevel"/>
    <w:tmpl w:val="7B1696C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4BEB47C9"/>
    <w:multiLevelType w:val="multilevel"/>
    <w:tmpl w:val="354AC4DC"/>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4D2545EE"/>
    <w:multiLevelType w:val="multilevel"/>
    <w:tmpl w:val="10201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433682"/>
    <w:multiLevelType w:val="hybridMultilevel"/>
    <w:tmpl w:val="E850F79A"/>
    <w:lvl w:ilvl="0" w:tplc="4A482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AF11BA"/>
    <w:multiLevelType w:val="multilevel"/>
    <w:tmpl w:val="7B8C082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517366BF"/>
    <w:multiLevelType w:val="multilevel"/>
    <w:tmpl w:val="0DEA304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65F246F5"/>
    <w:multiLevelType w:val="multilevel"/>
    <w:tmpl w:val="E69204B8"/>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67491B7A"/>
    <w:multiLevelType w:val="multilevel"/>
    <w:tmpl w:val="874A8F5A"/>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6ED81840"/>
    <w:multiLevelType w:val="multilevel"/>
    <w:tmpl w:val="FB6ABD80"/>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76CA029E"/>
    <w:multiLevelType w:val="multilevel"/>
    <w:tmpl w:val="2E62E32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8"/>
  </w:num>
  <w:num w:numId="2">
    <w:abstractNumId w:val="13"/>
  </w:num>
  <w:num w:numId="3">
    <w:abstractNumId w:val="9"/>
  </w:num>
  <w:num w:numId="4">
    <w:abstractNumId w:val="0"/>
  </w:num>
  <w:num w:numId="5">
    <w:abstractNumId w:val="3"/>
  </w:num>
  <w:num w:numId="6">
    <w:abstractNumId w:val="10"/>
  </w:num>
  <w:num w:numId="7">
    <w:abstractNumId w:val="16"/>
  </w:num>
  <w:num w:numId="8">
    <w:abstractNumId w:val="1"/>
  </w:num>
  <w:num w:numId="9">
    <w:abstractNumId w:val="15"/>
  </w:num>
  <w:num w:numId="10">
    <w:abstractNumId w:val="2"/>
  </w:num>
  <w:num w:numId="11">
    <w:abstractNumId w:val="7"/>
  </w:num>
  <w:num w:numId="12">
    <w:abstractNumId w:val="4"/>
  </w:num>
  <w:num w:numId="13">
    <w:abstractNumId w:val="8"/>
  </w:num>
  <w:num w:numId="14">
    <w:abstractNumId w:val="11"/>
  </w:num>
  <w:num w:numId="15">
    <w:abstractNumId w:val="14"/>
  </w:num>
  <w:num w:numId="16">
    <w:abstractNumId w:val="17"/>
  </w:num>
  <w:num w:numId="17">
    <w:abstractNumId w:val="5"/>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F37"/>
    <w:rsid w:val="000A210C"/>
    <w:rsid w:val="000B3E86"/>
    <w:rsid w:val="00142A27"/>
    <w:rsid w:val="00177F37"/>
    <w:rsid w:val="002559A5"/>
    <w:rsid w:val="003A4E23"/>
    <w:rsid w:val="003C55B3"/>
    <w:rsid w:val="00537242"/>
    <w:rsid w:val="005A0B6A"/>
    <w:rsid w:val="006B3260"/>
    <w:rsid w:val="009427D7"/>
    <w:rsid w:val="009B504A"/>
    <w:rsid w:val="00A11B7D"/>
    <w:rsid w:val="00AE3567"/>
    <w:rsid w:val="00CA1ACA"/>
    <w:rsid w:val="00D36504"/>
    <w:rsid w:val="00D466D8"/>
    <w:rsid w:val="00DD6A87"/>
    <w:rsid w:val="00EA1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FE596"/>
  <w15:chartTrackingRefBased/>
  <w15:docId w15:val="{73827908-829B-4121-91BF-4B57E62B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7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77F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77F37"/>
  </w:style>
  <w:style w:type="character" w:customStyle="1" w:styleId="eop">
    <w:name w:val="eop"/>
    <w:basedOn w:val="DefaultParagraphFont"/>
    <w:rsid w:val="00177F37"/>
  </w:style>
  <w:style w:type="paragraph" w:styleId="ListParagraph">
    <w:name w:val="List Paragraph"/>
    <w:basedOn w:val="Normal"/>
    <w:uiPriority w:val="34"/>
    <w:qFormat/>
    <w:rsid w:val="00537242"/>
    <w:pPr>
      <w:ind w:left="720"/>
      <w:contextualSpacing/>
    </w:pPr>
  </w:style>
  <w:style w:type="paragraph" w:styleId="Header">
    <w:name w:val="header"/>
    <w:basedOn w:val="Normal"/>
    <w:link w:val="HeaderChar"/>
    <w:uiPriority w:val="99"/>
    <w:unhideWhenUsed/>
    <w:rsid w:val="00DD6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A87"/>
  </w:style>
  <w:style w:type="paragraph" w:styleId="Footer">
    <w:name w:val="footer"/>
    <w:basedOn w:val="Normal"/>
    <w:link w:val="FooterChar"/>
    <w:uiPriority w:val="99"/>
    <w:unhideWhenUsed/>
    <w:rsid w:val="00DD6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A87"/>
  </w:style>
  <w:style w:type="paragraph" w:styleId="NormalWeb">
    <w:name w:val="Normal (Web)"/>
    <w:basedOn w:val="Normal"/>
    <w:uiPriority w:val="99"/>
    <w:semiHidden/>
    <w:unhideWhenUsed/>
    <w:rsid w:val="00AE35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38420">
      <w:bodyDiv w:val="1"/>
      <w:marLeft w:val="0"/>
      <w:marRight w:val="0"/>
      <w:marTop w:val="0"/>
      <w:marBottom w:val="0"/>
      <w:divBdr>
        <w:top w:val="none" w:sz="0" w:space="0" w:color="auto"/>
        <w:left w:val="none" w:sz="0" w:space="0" w:color="auto"/>
        <w:bottom w:val="none" w:sz="0" w:space="0" w:color="auto"/>
        <w:right w:val="none" w:sz="0" w:space="0" w:color="auto"/>
      </w:divBdr>
      <w:divsChild>
        <w:div w:id="720790780">
          <w:marLeft w:val="0"/>
          <w:marRight w:val="0"/>
          <w:marTop w:val="0"/>
          <w:marBottom w:val="0"/>
          <w:divBdr>
            <w:top w:val="none" w:sz="0" w:space="0" w:color="auto"/>
            <w:left w:val="none" w:sz="0" w:space="0" w:color="auto"/>
            <w:bottom w:val="none" w:sz="0" w:space="0" w:color="auto"/>
            <w:right w:val="none" w:sz="0" w:space="0" w:color="auto"/>
          </w:divBdr>
        </w:div>
        <w:div w:id="1640265617">
          <w:marLeft w:val="0"/>
          <w:marRight w:val="0"/>
          <w:marTop w:val="0"/>
          <w:marBottom w:val="0"/>
          <w:divBdr>
            <w:top w:val="none" w:sz="0" w:space="0" w:color="auto"/>
            <w:left w:val="none" w:sz="0" w:space="0" w:color="auto"/>
            <w:bottom w:val="none" w:sz="0" w:space="0" w:color="auto"/>
            <w:right w:val="none" w:sz="0" w:space="0" w:color="auto"/>
          </w:divBdr>
        </w:div>
        <w:div w:id="496069261">
          <w:marLeft w:val="0"/>
          <w:marRight w:val="0"/>
          <w:marTop w:val="0"/>
          <w:marBottom w:val="0"/>
          <w:divBdr>
            <w:top w:val="none" w:sz="0" w:space="0" w:color="auto"/>
            <w:left w:val="none" w:sz="0" w:space="0" w:color="auto"/>
            <w:bottom w:val="none" w:sz="0" w:space="0" w:color="auto"/>
            <w:right w:val="none" w:sz="0" w:space="0" w:color="auto"/>
          </w:divBdr>
        </w:div>
        <w:div w:id="932204965">
          <w:marLeft w:val="0"/>
          <w:marRight w:val="0"/>
          <w:marTop w:val="0"/>
          <w:marBottom w:val="0"/>
          <w:divBdr>
            <w:top w:val="none" w:sz="0" w:space="0" w:color="auto"/>
            <w:left w:val="none" w:sz="0" w:space="0" w:color="auto"/>
            <w:bottom w:val="none" w:sz="0" w:space="0" w:color="auto"/>
            <w:right w:val="none" w:sz="0" w:space="0" w:color="auto"/>
          </w:divBdr>
        </w:div>
        <w:div w:id="175652423">
          <w:marLeft w:val="0"/>
          <w:marRight w:val="0"/>
          <w:marTop w:val="0"/>
          <w:marBottom w:val="0"/>
          <w:divBdr>
            <w:top w:val="none" w:sz="0" w:space="0" w:color="auto"/>
            <w:left w:val="none" w:sz="0" w:space="0" w:color="auto"/>
            <w:bottom w:val="none" w:sz="0" w:space="0" w:color="auto"/>
            <w:right w:val="none" w:sz="0" w:space="0" w:color="auto"/>
          </w:divBdr>
        </w:div>
        <w:div w:id="1005478585">
          <w:marLeft w:val="0"/>
          <w:marRight w:val="0"/>
          <w:marTop w:val="0"/>
          <w:marBottom w:val="0"/>
          <w:divBdr>
            <w:top w:val="none" w:sz="0" w:space="0" w:color="auto"/>
            <w:left w:val="none" w:sz="0" w:space="0" w:color="auto"/>
            <w:bottom w:val="none" w:sz="0" w:space="0" w:color="auto"/>
            <w:right w:val="none" w:sz="0" w:space="0" w:color="auto"/>
          </w:divBdr>
        </w:div>
        <w:div w:id="1057583547">
          <w:marLeft w:val="0"/>
          <w:marRight w:val="0"/>
          <w:marTop w:val="0"/>
          <w:marBottom w:val="0"/>
          <w:divBdr>
            <w:top w:val="none" w:sz="0" w:space="0" w:color="auto"/>
            <w:left w:val="none" w:sz="0" w:space="0" w:color="auto"/>
            <w:bottom w:val="none" w:sz="0" w:space="0" w:color="auto"/>
            <w:right w:val="none" w:sz="0" w:space="0" w:color="auto"/>
          </w:divBdr>
        </w:div>
        <w:div w:id="1747679355">
          <w:marLeft w:val="0"/>
          <w:marRight w:val="0"/>
          <w:marTop w:val="0"/>
          <w:marBottom w:val="0"/>
          <w:divBdr>
            <w:top w:val="none" w:sz="0" w:space="0" w:color="auto"/>
            <w:left w:val="none" w:sz="0" w:space="0" w:color="auto"/>
            <w:bottom w:val="none" w:sz="0" w:space="0" w:color="auto"/>
            <w:right w:val="none" w:sz="0" w:space="0" w:color="auto"/>
          </w:divBdr>
        </w:div>
        <w:div w:id="412899108">
          <w:marLeft w:val="0"/>
          <w:marRight w:val="0"/>
          <w:marTop w:val="0"/>
          <w:marBottom w:val="0"/>
          <w:divBdr>
            <w:top w:val="none" w:sz="0" w:space="0" w:color="auto"/>
            <w:left w:val="none" w:sz="0" w:space="0" w:color="auto"/>
            <w:bottom w:val="none" w:sz="0" w:space="0" w:color="auto"/>
            <w:right w:val="none" w:sz="0" w:space="0" w:color="auto"/>
          </w:divBdr>
        </w:div>
      </w:divsChild>
    </w:div>
    <w:div w:id="1384135977">
      <w:bodyDiv w:val="1"/>
      <w:marLeft w:val="0"/>
      <w:marRight w:val="0"/>
      <w:marTop w:val="0"/>
      <w:marBottom w:val="0"/>
      <w:divBdr>
        <w:top w:val="none" w:sz="0" w:space="0" w:color="auto"/>
        <w:left w:val="none" w:sz="0" w:space="0" w:color="auto"/>
        <w:bottom w:val="none" w:sz="0" w:space="0" w:color="auto"/>
        <w:right w:val="none" w:sz="0" w:space="0" w:color="auto"/>
      </w:divBdr>
      <w:divsChild>
        <w:div w:id="1203713367">
          <w:marLeft w:val="0"/>
          <w:marRight w:val="0"/>
          <w:marTop w:val="0"/>
          <w:marBottom w:val="0"/>
          <w:divBdr>
            <w:top w:val="none" w:sz="0" w:space="0" w:color="auto"/>
            <w:left w:val="none" w:sz="0" w:space="0" w:color="auto"/>
            <w:bottom w:val="none" w:sz="0" w:space="0" w:color="auto"/>
            <w:right w:val="none" w:sz="0" w:space="0" w:color="auto"/>
          </w:divBdr>
        </w:div>
        <w:div w:id="322005188">
          <w:marLeft w:val="0"/>
          <w:marRight w:val="0"/>
          <w:marTop w:val="0"/>
          <w:marBottom w:val="0"/>
          <w:divBdr>
            <w:top w:val="none" w:sz="0" w:space="0" w:color="auto"/>
            <w:left w:val="none" w:sz="0" w:space="0" w:color="auto"/>
            <w:bottom w:val="none" w:sz="0" w:space="0" w:color="auto"/>
            <w:right w:val="none" w:sz="0" w:space="0" w:color="auto"/>
          </w:divBdr>
        </w:div>
        <w:div w:id="1883587765">
          <w:marLeft w:val="0"/>
          <w:marRight w:val="0"/>
          <w:marTop w:val="0"/>
          <w:marBottom w:val="0"/>
          <w:divBdr>
            <w:top w:val="none" w:sz="0" w:space="0" w:color="auto"/>
            <w:left w:val="none" w:sz="0" w:space="0" w:color="auto"/>
            <w:bottom w:val="none" w:sz="0" w:space="0" w:color="auto"/>
            <w:right w:val="none" w:sz="0" w:space="0" w:color="auto"/>
          </w:divBdr>
        </w:div>
        <w:div w:id="1551108187">
          <w:marLeft w:val="0"/>
          <w:marRight w:val="0"/>
          <w:marTop w:val="0"/>
          <w:marBottom w:val="0"/>
          <w:divBdr>
            <w:top w:val="none" w:sz="0" w:space="0" w:color="auto"/>
            <w:left w:val="none" w:sz="0" w:space="0" w:color="auto"/>
            <w:bottom w:val="none" w:sz="0" w:space="0" w:color="auto"/>
            <w:right w:val="none" w:sz="0" w:space="0" w:color="auto"/>
          </w:divBdr>
        </w:div>
        <w:div w:id="477386199">
          <w:marLeft w:val="0"/>
          <w:marRight w:val="0"/>
          <w:marTop w:val="0"/>
          <w:marBottom w:val="0"/>
          <w:divBdr>
            <w:top w:val="none" w:sz="0" w:space="0" w:color="auto"/>
            <w:left w:val="none" w:sz="0" w:space="0" w:color="auto"/>
            <w:bottom w:val="none" w:sz="0" w:space="0" w:color="auto"/>
            <w:right w:val="none" w:sz="0" w:space="0" w:color="auto"/>
          </w:divBdr>
        </w:div>
        <w:div w:id="1518076654">
          <w:marLeft w:val="0"/>
          <w:marRight w:val="0"/>
          <w:marTop w:val="0"/>
          <w:marBottom w:val="0"/>
          <w:divBdr>
            <w:top w:val="none" w:sz="0" w:space="0" w:color="auto"/>
            <w:left w:val="none" w:sz="0" w:space="0" w:color="auto"/>
            <w:bottom w:val="none" w:sz="0" w:space="0" w:color="auto"/>
            <w:right w:val="none" w:sz="0" w:space="0" w:color="auto"/>
          </w:divBdr>
        </w:div>
        <w:div w:id="58091417">
          <w:marLeft w:val="0"/>
          <w:marRight w:val="0"/>
          <w:marTop w:val="0"/>
          <w:marBottom w:val="0"/>
          <w:divBdr>
            <w:top w:val="none" w:sz="0" w:space="0" w:color="auto"/>
            <w:left w:val="none" w:sz="0" w:space="0" w:color="auto"/>
            <w:bottom w:val="none" w:sz="0" w:space="0" w:color="auto"/>
            <w:right w:val="none" w:sz="0" w:space="0" w:color="auto"/>
          </w:divBdr>
        </w:div>
        <w:div w:id="1739546653">
          <w:marLeft w:val="0"/>
          <w:marRight w:val="0"/>
          <w:marTop w:val="0"/>
          <w:marBottom w:val="0"/>
          <w:divBdr>
            <w:top w:val="none" w:sz="0" w:space="0" w:color="auto"/>
            <w:left w:val="none" w:sz="0" w:space="0" w:color="auto"/>
            <w:bottom w:val="none" w:sz="0" w:space="0" w:color="auto"/>
            <w:right w:val="none" w:sz="0" w:space="0" w:color="auto"/>
          </w:divBdr>
        </w:div>
        <w:div w:id="613710345">
          <w:marLeft w:val="0"/>
          <w:marRight w:val="0"/>
          <w:marTop w:val="0"/>
          <w:marBottom w:val="0"/>
          <w:divBdr>
            <w:top w:val="none" w:sz="0" w:space="0" w:color="auto"/>
            <w:left w:val="none" w:sz="0" w:space="0" w:color="auto"/>
            <w:bottom w:val="none" w:sz="0" w:space="0" w:color="auto"/>
            <w:right w:val="none" w:sz="0" w:space="0" w:color="auto"/>
          </w:divBdr>
        </w:div>
      </w:divsChild>
    </w:div>
    <w:div w:id="190679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826AADA40FC24C95B1DB877CC46682" ma:contentTypeVersion="4" ma:contentTypeDescription="Create a new document." ma:contentTypeScope="" ma:versionID="8e07e2fd564223fe5e4bd78c45cf3d05">
  <xsd:schema xmlns:xsd="http://www.w3.org/2001/XMLSchema" xmlns:xs="http://www.w3.org/2001/XMLSchema" xmlns:p="http://schemas.microsoft.com/office/2006/metadata/properties" xmlns:ns2="2f75c8e4-0d76-441c-8d3c-114ebe96e379" targetNamespace="http://schemas.microsoft.com/office/2006/metadata/properties" ma:root="true" ma:fieldsID="92e6f3a1f38177a2110d916149281348" ns2:_="">
    <xsd:import namespace="2f75c8e4-0d76-441c-8d3c-114ebe96e3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5c8e4-0d76-441c-8d3c-114ebe96e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33C735-C976-4B21-B15D-554CC70CE4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21EEF4-D28D-4A4A-8706-84B21E146B09}">
  <ds:schemaRefs>
    <ds:schemaRef ds:uri="http://schemas.microsoft.com/sharepoint/v3/contenttype/forms"/>
  </ds:schemaRefs>
</ds:datastoreItem>
</file>

<file path=customXml/itemProps3.xml><?xml version="1.0" encoding="utf-8"?>
<ds:datastoreItem xmlns:ds="http://schemas.openxmlformats.org/officeDocument/2006/customXml" ds:itemID="{ABBFD971-0FAC-4FAA-86A7-4D99D5CC1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5c8e4-0d76-441c-8d3c-114ebe96e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Winters</dc:creator>
  <cp:keywords/>
  <dc:description/>
  <cp:lastModifiedBy>Kelly Winters</cp:lastModifiedBy>
  <cp:revision>2</cp:revision>
  <dcterms:created xsi:type="dcterms:W3CDTF">2021-10-01T15:51:00Z</dcterms:created>
  <dcterms:modified xsi:type="dcterms:W3CDTF">2021-10-01T15:51:00Z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0x01010014826AADA40FC24C95B1DB877CC46682</vt:lpwstr>
  </property>
</Properties>
</file>